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9F" w:rsidRPr="003B2868" w:rsidRDefault="001973FB" w:rsidP="00C57F6E">
      <w:pPr>
        <w:spacing w:after="0" w:line="240" w:lineRule="auto"/>
        <w:ind w:left="-450"/>
        <w:jc w:val="center"/>
        <w:rPr>
          <w:rFonts w:ascii="Arial" w:hAnsi="Arial" w:cs="Arial"/>
          <w:bCs/>
          <w:sz w:val="20"/>
          <w:szCs w:val="20"/>
        </w:rPr>
      </w:pPr>
      <w:r w:rsidRPr="003B2868">
        <w:rPr>
          <w:rFonts w:ascii="Arial" w:hAnsi="Arial" w:cs="Arial"/>
          <w:noProof/>
          <w:sz w:val="20"/>
          <w:szCs w:val="20"/>
        </w:rPr>
        <w:drawing>
          <wp:anchor distT="0" distB="0" distL="114300" distR="114300" simplePos="0" relativeHeight="251679744" behindDoc="0" locked="0" layoutInCell="1" allowOverlap="1" wp14:anchorId="6F8D830C" wp14:editId="22E943DE">
            <wp:simplePos x="0" y="0"/>
            <wp:positionH relativeFrom="margin">
              <wp:posOffset>5735320</wp:posOffset>
            </wp:positionH>
            <wp:positionV relativeFrom="margin">
              <wp:posOffset>-57785</wp:posOffset>
            </wp:positionV>
            <wp:extent cx="627380" cy="600075"/>
            <wp:effectExtent l="0" t="0" r="127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59F" w:rsidRPr="003B2868">
        <w:rPr>
          <w:rFonts w:ascii="Arial" w:hAnsi="Arial" w:cs="Arial"/>
          <w:noProof/>
          <w:sz w:val="24"/>
          <w:szCs w:val="24"/>
        </w:rPr>
        <w:drawing>
          <wp:anchor distT="0" distB="0" distL="114300" distR="114300" simplePos="0" relativeHeight="251678720" behindDoc="0" locked="0" layoutInCell="1" allowOverlap="1" wp14:anchorId="1EB7BF7E" wp14:editId="0A3A0990">
            <wp:simplePos x="0" y="0"/>
            <wp:positionH relativeFrom="margin">
              <wp:posOffset>-247650</wp:posOffset>
            </wp:positionH>
            <wp:positionV relativeFrom="margin">
              <wp:posOffset>-61595</wp:posOffset>
            </wp:positionV>
            <wp:extent cx="647700" cy="784860"/>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47700" cy="784860"/>
                    </a:xfrm>
                    <a:prstGeom prst="rect">
                      <a:avLst/>
                    </a:prstGeom>
                  </pic:spPr>
                </pic:pic>
              </a:graphicData>
            </a:graphic>
            <wp14:sizeRelH relativeFrom="page">
              <wp14:pctWidth>0</wp14:pctWidth>
            </wp14:sizeRelH>
            <wp14:sizeRelV relativeFrom="page">
              <wp14:pctHeight>0</wp14:pctHeight>
            </wp14:sizeRelV>
          </wp:anchor>
        </w:drawing>
      </w:r>
      <w:r w:rsidR="00FB259F" w:rsidRPr="003B2868">
        <w:rPr>
          <w:rFonts w:ascii="Arial" w:hAnsi="Arial" w:cs="Arial"/>
          <w:bCs/>
          <w:sz w:val="20"/>
          <w:szCs w:val="20"/>
        </w:rPr>
        <w:t>HARVARD MEDICAL SCHOOL | MASSACHUSETTS EYE AND EAR</w:t>
      </w:r>
      <w:r w:rsidR="00FB259F">
        <w:rPr>
          <w:rFonts w:ascii="Arial" w:hAnsi="Arial" w:cs="Arial"/>
          <w:bCs/>
          <w:sz w:val="20"/>
          <w:szCs w:val="20"/>
        </w:rPr>
        <w:t xml:space="preserve"> INFIRMARY</w:t>
      </w:r>
    </w:p>
    <w:p w:rsidR="00FB259F" w:rsidRPr="003B2868" w:rsidRDefault="00FB259F" w:rsidP="00C57F6E">
      <w:pPr>
        <w:spacing w:after="0" w:line="240" w:lineRule="auto"/>
        <w:jc w:val="center"/>
        <w:rPr>
          <w:rFonts w:ascii="Arial" w:hAnsi="Arial" w:cs="Arial"/>
          <w:bCs/>
          <w:sz w:val="20"/>
          <w:szCs w:val="20"/>
        </w:rPr>
      </w:pPr>
      <w:r w:rsidRPr="003B2868">
        <w:rPr>
          <w:rFonts w:ascii="Arial" w:hAnsi="Arial" w:cs="Arial"/>
          <w:bCs/>
          <w:sz w:val="20"/>
          <w:szCs w:val="20"/>
        </w:rPr>
        <w:t>DEPARTMENT OF OPHTHALMOLOGY</w:t>
      </w:r>
    </w:p>
    <w:p w:rsidR="00FB259F" w:rsidRPr="003B2868" w:rsidRDefault="00FB259F" w:rsidP="00C57F6E">
      <w:pPr>
        <w:spacing w:after="0" w:line="240" w:lineRule="auto"/>
        <w:jc w:val="center"/>
        <w:rPr>
          <w:rFonts w:ascii="Arial" w:hAnsi="Arial" w:cs="Arial"/>
          <w:bCs/>
          <w:sz w:val="20"/>
          <w:szCs w:val="20"/>
        </w:rPr>
      </w:pPr>
      <w:r w:rsidRPr="003B2868">
        <w:rPr>
          <w:rFonts w:ascii="Arial" w:hAnsi="Arial" w:cs="Arial"/>
          <w:bCs/>
          <w:sz w:val="20"/>
          <w:szCs w:val="20"/>
        </w:rPr>
        <w:t>SCHEPENS EYE RESEARCH INSTITUTE</w:t>
      </w:r>
      <w:r w:rsidR="00C57F6E">
        <w:rPr>
          <w:rFonts w:ascii="Arial" w:hAnsi="Arial" w:cs="Arial"/>
          <w:bCs/>
          <w:sz w:val="20"/>
          <w:szCs w:val="20"/>
        </w:rPr>
        <w:t xml:space="preserve"> </w:t>
      </w:r>
      <w:r w:rsidR="00C57F6E" w:rsidRPr="003B2868">
        <w:rPr>
          <w:rFonts w:ascii="Arial" w:hAnsi="Arial" w:cs="Arial"/>
          <w:bCs/>
          <w:sz w:val="20"/>
          <w:szCs w:val="20"/>
        </w:rPr>
        <w:t>|</w:t>
      </w:r>
      <w:r w:rsidR="00C57F6E">
        <w:rPr>
          <w:rFonts w:ascii="Arial" w:hAnsi="Arial" w:cs="Arial"/>
          <w:bCs/>
          <w:sz w:val="20"/>
          <w:szCs w:val="20"/>
        </w:rPr>
        <w:t xml:space="preserve"> </w:t>
      </w:r>
      <w:r w:rsidRPr="003B2868">
        <w:rPr>
          <w:rFonts w:ascii="Arial" w:hAnsi="Arial" w:cs="Arial"/>
          <w:bCs/>
          <w:sz w:val="20"/>
          <w:szCs w:val="20"/>
        </w:rPr>
        <w:t>OCULAR GENOMICS INSTITUTE</w:t>
      </w:r>
    </w:p>
    <w:p w:rsidR="00FB259F" w:rsidRPr="00C57F6E" w:rsidRDefault="00FB259F" w:rsidP="00FB259F">
      <w:pPr>
        <w:tabs>
          <w:tab w:val="left" w:pos="1260"/>
          <w:tab w:val="left" w:pos="1350"/>
        </w:tabs>
        <w:spacing w:after="0" w:line="240" w:lineRule="auto"/>
        <w:ind w:left="1440"/>
        <w:jc w:val="center"/>
        <w:rPr>
          <w:rFonts w:ascii="Arial" w:hAnsi="Arial" w:cs="Arial"/>
          <w:b/>
          <w:bCs/>
          <w:sz w:val="24"/>
          <w:szCs w:val="24"/>
        </w:rPr>
      </w:pPr>
      <w:r w:rsidRPr="00C57F6E">
        <w:rPr>
          <w:rFonts w:ascii="Arial" w:hAnsi="Arial" w:cs="Arial"/>
          <w:b/>
          <w:bCs/>
          <w:sz w:val="24"/>
          <w:szCs w:val="24"/>
        </w:rPr>
        <w:t>GENE TRANSFER VECTOR CORE</w:t>
      </w:r>
    </w:p>
    <w:p w:rsidR="00FB259F" w:rsidRDefault="00FB259F" w:rsidP="00FB259F">
      <w:pPr>
        <w:spacing w:after="0" w:line="240" w:lineRule="auto"/>
        <w:jc w:val="center"/>
        <w:rPr>
          <w:rFonts w:ascii="Arial" w:hAnsi="Arial" w:cs="Arial"/>
          <w:sz w:val="24"/>
          <w:szCs w:val="24"/>
        </w:rPr>
      </w:pPr>
    </w:p>
    <w:p w:rsidR="00C57F6E" w:rsidRPr="00C57F6E" w:rsidRDefault="00C57F6E" w:rsidP="00C57F6E">
      <w:pPr>
        <w:spacing w:after="0" w:line="240" w:lineRule="auto"/>
        <w:ind w:left="1440" w:firstLine="720"/>
        <w:jc w:val="center"/>
        <w:rPr>
          <w:rFonts w:ascii="Arial" w:hAnsi="Arial" w:cs="Arial"/>
          <w:sz w:val="32"/>
          <w:szCs w:val="32"/>
        </w:rPr>
      </w:pPr>
      <w:r w:rsidRPr="00C57F6E">
        <w:rPr>
          <w:rFonts w:ascii="Times New Roman" w:hAnsi="Times New Roman" w:cs="Times New Roman"/>
          <w:b/>
          <w:noProof/>
          <w:sz w:val="36"/>
          <w:szCs w:val="36"/>
        </w:rPr>
        <mc:AlternateContent>
          <mc:Choice Requires="wps">
            <w:drawing>
              <wp:anchor distT="0" distB="0" distL="114300" distR="114300" simplePos="0" relativeHeight="251663360" behindDoc="1" locked="0" layoutInCell="1" allowOverlap="1" wp14:anchorId="39BBFA52" wp14:editId="7B7EFE04">
                <wp:simplePos x="0" y="0"/>
                <wp:positionH relativeFrom="column">
                  <wp:posOffset>4943475</wp:posOffset>
                </wp:positionH>
                <wp:positionV relativeFrom="paragraph">
                  <wp:posOffset>40005</wp:posOffset>
                </wp:positionV>
                <wp:extent cx="1571625" cy="685800"/>
                <wp:effectExtent l="0" t="0" r="28575" b="19050"/>
                <wp:wrapTight wrapText="bothSides">
                  <wp:wrapPolygon edited="0">
                    <wp:start x="0" y="0"/>
                    <wp:lineTo x="0" y="21600"/>
                    <wp:lineTo x="21731" y="21600"/>
                    <wp:lineTo x="217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85800"/>
                        </a:xfrm>
                        <a:prstGeom prst="rect">
                          <a:avLst/>
                        </a:prstGeom>
                        <a:solidFill>
                          <a:schemeClr val="bg1">
                            <a:lumMod val="85000"/>
                          </a:schemeClr>
                        </a:solidFill>
                        <a:ln w="9525">
                          <a:solidFill>
                            <a:srgbClr val="000000"/>
                          </a:solidFill>
                          <a:miter lim="800000"/>
                          <a:headEnd/>
                          <a:tailEnd/>
                        </a:ln>
                      </wps:spPr>
                      <wps:txbx>
                        <w:txbxContent>
                          <w:p w:rsidR="00FB259F" w:rsidRDefault="009C380F" w:rsidP="000B2E8E">
                            <w:pPr>
                              <w:spacing w:after="120" w:line="240" w:lineRule="auto"/>
                              <w:rPr>
                                <w:rFonts w:ascii="Arial" w:hAnsi="Arial" w:cs="Arial"/>
                                <w:b/>
                                <w:sz w:val="18"/>
                                <w:szCs w:val="18"/>
                              </w:rPr>
                            </w:pPr>
                            <w:r w:rsidRPr="008349AA">
                              <w:rPr>
                                <w:rFonts w:ascii="Arial" w:hAnsi="Arial" w:cs="Arial"/>
                                <w:b/>
                                <w:sz w:val="18"/>
                                <w:szCs w:val="18"/>
                              </w:rPr>
                              <w:t>Vector core use only</w:t>
                            </w:r>
                          </w:p>
                          <w:p w:rsidR="009C380F" w:rsidRPr="00FB259F" w:rsidRDefault="009C380F" w:rsidP="000B2E8E">
                            <w:pPr>
                              <w:spacing w:after="120" w:line="240" w:lineRule="auto"/>
                              <w:rPr>
                                <w:rFonts w:ascii="Arial" w:hAnsi="Arial" w:cs="Arial"/>
                                <w:b/>
                                <w:sz w:val="18"/>
                                <w:szCs w:val="18"/>
                              </w:rPr>
                            </w:pPr>
                            <w:r>
                              <w:rPr>
                                <w:rFonts w:ascii="Arial" w:hAnsi="Arial" w:cs="Arial"/>
                                <w:sz w:val="16"/>
                                <w:szCs w:val="16"/>
                              </w:rPr>
                              <w:t xml:space="preserve">Date </w:t>
                            </w:r>
                            <w:r w:rsidRPr="00262D71">
                              <w:rPr>
                                <w:rFonts w:ascii="Arial" w:hAnsi="Arial" w:cs="Arial"/>
                                <w:sz w:val="16"/>
                                <w:szCs w:val="16"/>
                              </w:rPr>
                              <w:t>Received</w:t>
                            </w:r>
                          </w:p>
                          <w:p w:rsidR="009C380F" w:rsidRPr="00262D71" w:rsidRDefault="009C380F" w:rsidP="000B2E8E">
                            <w:pPr>
                              <w:spacing w:after="120" w:line="240" w:lineRule="auto"/>
                              <w:rPr>
                                <w:rFonts w:ascii="Arial" w:hAnsi="Arial" w:cs="Arial"/>
                                <w:sz w:val="16"/>
                                <w:szCs w:val="16"/>
                                <w:u w:val="single"/>
                              </w:rPr>
                            </w:pPr>
                            <w:r>
                              <w:rPr>
                                <w:rFonts w:ascii="Arial" w:hAnsi="Arial" w:cs="Arial"/>
                                <w:sz w:val="16"/>
                                <w:szCs w:val="16"/>
                              </w:rPr>
                              <w:t>ID# assigned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BFA52" id="_x0000_t202" coordsize="21600,21600" o:spt="202" path="m,l,21600r21600,l21600,xe">
                <v:stroke joinstyle="miter"/>
                <v:path gradientshapeok="t" o:connecttype="rect"/>
              </v:shapetype>
              <v:shape id="Text Box 2" o:spid="_x0000_s1026" type="#_x0000_t202" style="position:absolute;left:0;text-align:left;margin-left:389.25pt;margin-top:3.15pt;width:123.7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TbNAIAAGcEAAAOAAAAZHJzL2Uyb0RvYy54bWysVNtu2zAMfR+wfxD0vtgJkjQ14hRdug4D&#10;ugvQ7gNkWbaFSaImKbG7rx8lu5mxvg17EUSRPjw8JL2/GbQiZ+G8BFPS5SKnRBgOtTRtSb8/3b/b&#10;UeIDMzVTYERJn4WnN4e3b/a9LcQKOlC1cARBjC96W9IuBFtkmeed0MwvwAqDzgacZgFN12a1Yz2i&#10;a5Wt8nyb9eBq64AL7/H1bnTSQ8JvGsHD16bxIhBVUuQW0unSWcUzO+xZ0TpmO8knGuwfWGgmDSa9&#10;QN2xwMjJyVdQWnIHHpqw4KAzaBrJRaoBq1nmf1Xz2DErUi0ojrcXmfz/g+Vfzt8ckTX2jhLDNLbo&#10;SQyBvIeBrKI6vfUFBj1aDAsDPsfIWKm3D8B/eGLg2DHTilvnoO8Eq5HdMn6ZzT4dcXwEqfrPUGMa&#10;dgqQgIbG6QiIYhBExy49XzoTqfCYcnO13K42lHD0bXebXZ5al7Hi5WvrfPgoQJN4KanDzid0dn7w&#10;IbJhxUtIYg9K1vdSqWTEaRNH5ciZ4ZxU7VihOmmkOr7tNvklZRrOGJ5Q/RxJGdKX9HqDVF9ncW11&#10;yYFoM8A5hJYBN0JJXVKscgpiRVT2g6nTvAYm1XjHqpSZpI7qjjqHoRqm1lVQP6PoDsbJx03FSwfu&#10;FyU9Tn1J/c8Tc4IS9clg466X63Vck2SsN1crNNzcU809zHCEKmmgZLweQ1qtWLqBW2xwI5P2cRJG&#10;JhNXnOYk3rR5cV3mdor68384/AYAAP//AwBQSwMEFAAGAAgAAAAhAHBHs2ThAAAACgEAAA8AAABk&#10;cnMvZG93bnJldi54bWxMj0FLw0AQhe+C/2EZwUuxm7SalJhNKUJPitQoweMmOybB7GzIbtv4752e&#10;9DaP93jzvXw720GccPK9IwXxMgKB1DjTU6vg431/twHhgyajB0eo4Ac9bIvrq1xnxp3pDU9laAWX&#10;kM+0gi6EMZPSNx1a7ZduRGLvy01WB5ZTK82kz1xuB7mKokRa3RN/6PSITx023+XRKqhf0udkt6/S&#10;xnwupkVZxa/VIVbq9mbePYIIOIe/MFzwGR0KZqrdkYwXg4I03TxwVEGyBnHxo1XC42q+4vs1yCKX&#10;/ycUvwAAAP//AwBQSwECLQAUAAYACAAAACEAtoM4kv4AAADhAQAAEwAAAAAAAAAAAAAAAAAAAAAA&#10;W0NvbnRlbnRfVHlwZXNdLnhtbFBLAQItABQABgAIAAAAIQA4/SH/1gAAAJQBAAALAAAAAAAAAAAA&#10;AAAAAC8BAABfcmVscy8ucmVsc1BLAQItABQABgAIAAAAIQDd87TbNAIAAGcEAAAOAAAAAAAAAAAA&#10;AAAAAC4CAABkcnMvZTJvRG9jLnhtbFBLAQItABQABgAIAAAAIQBwR7Nk4QAAAAoBAAAPAAAAAAAA&#10;AAAAAAAAAI4EAABkcnMvZG93bnJldi54bWxQSwUGAAAAAAQABADzAAAAnAUAAAAA&#10;" fillcolor="#d8d8d8 [2732]">
                <v:textbox>
                  <w:txbxContent>
                    <w:p w:rsidR="00FB259F" w:rsidRDefault="009C380F" w:rsidP="000B2E8E">
                      <w:pPr>
                        <w:spacing w:after="120" w:line="240" w:lineRule="auto"/>
                        <w:rPr>
                          <w:rFonts w:ascii="Arial" w:hAnsi="Arial" w:cs="Arial"/>
                          <w:b/>
                          <w:sz w:val="18"/>
                          <w:szCs w:val="18"/>
                        </w:rPr>
                      </w:pPr>
                      <w:r w:rsidRPr="008349AA">
                        <w:rPr>
                          <w:rFonts w:ascii="Arial" w:hAnsi="Arial" w:cs="Arial"/>
                          <w:b/>
                          <w:sz w:val="18"/>
                          <w:szCs w:val="18"/>
                        </w:rPr>
                        <w:t>Vector core use only</w:t>
                      </w:r>
                    </w:p>
                    <w:p w:rsidR="009C380F" w:rsidRPr="00FB259F" w:rsidRDefault="009C380F" w:rsidP="000B2E8E">
                      <w:pPr>
                        <w:spacing w:after="120" w:line="240" w:lineRule="auto"/>
                        <w:rPr>
                          <w:rFonts w:ascii="Arial" w:hAnsi="Arial" w:cs="Arial"/>
                          <w:b/>
                          <w:sz w:val="18"/>
                          <w:szCs w:val="18"/>
                        </w:rPr>
                      </w:pPr>
                      <w:r>
                        <w:rPr>
                          <w:rFonts w:ascii="Arial" w:hAnsi="Arial" w:cs="Arial"/>
                          <w:sz w:val="16"/>
                          <w:szCs w:val="16"/>
                        </w:rPr>
                        <w:t xml:space="preserve">Date </w:t>
                      </w:r>
                      <w:r w:rsidRPr="00262D71">
                        <w:rPr>
                          <w:rFonts w:ascii="Arial" w:hAnsi="Arial" w:cs="Arial"/>
                          <w:sz w:val="16"/>
                          <w:szCs w:val="16"/>
                        </w:rPr>
                        <w:t>Received</w:t>
                      </w:r>
                    </w:p>
                    <w:p w:rsidR="009C380F" w:rsidRPr="00262D71" w:rsidRDefault="009C380F" w:rsidP="000B2E8E">
                      <w:pPr>
                        <w:spacing w:after="120" w:line="240" w:lineRule="auto"/>
                        <w:rPr>
                          <w:rFonts w:ascii="Arial" w:hAnsi="Arial" w:cs="Arial"/>
                          <w:sz w:val="16"/>
                          <w:szCs w:val="16"/>
                          <w:u w:val="single"/>
                        </w:rPr>
                      </w:pPr>
                      <w:r>
                        <w:rPr>
                          <w:rFonts w:ascii="Arial" w:hAnsi="Arial" w:cs="Arial"/>
                          <w:sz w:val="16"/>
                          <w:szCs w:val="16"/>
                        </w:rPr>
                        <w:t>ID# assigned</w:t>
                      </w:r>
                    </w:p>
                  </w:txbxContent>
                </v:textbox>
                <w10:wrap type="tight"/>
              </v:shape>
            </w:pict>
          </mc:Fallback>
        </mc:AlternateContent>
      </w:r>
      <w:r w:rsidRPr="00C57F6E">
        <w:rPr>
          <w:rFonts w:ascii="Arial" w:hAnsi="Arial" w:cs="Arial"/>
          <w:sz w:val="32"/>
          <w:szCs w:val="32"/>
        </w:rPr>
        <w:t>Custom AAV request form</w:t>
      </w:r>
    </w:p>
    <w:p w:rsidR="00C57F6E" w:rsidRPr="003B2868" w:rsidRDefault="00C57F6E" w:rsidP="00C57F6E">
      <w:pPr>
        <w:spacing w:after="0" w:line="240" w:lineRule="auto"/>
        <w:rPr>
          <w:rFonts w:ascii="Arial" w:hAnsi="Arial" w:cs="Arial"/>
          <w:sz w:val="24"/>
          <w:szCs w:val="24"/>
        </w:rPr>
      </w:pPr>
    </w:p>
    <w:p w:rsidR="00C57F6E" w:rsidRDefault="00C57F6E" w:rsidP="00333269">
      <w:pPr>
        <w:spacing w:after="0" w:line="240" w:lineRule="auto"/>
        <w:rPr>
          <w:rFonts w:ascii="Times New Roman" w:hAnsi="Times New Roman" w:cs="Times New Roman"/>
          <w:b/>
        </w:rPr>
      </w:pPr>
    </w:p>
    <w:tbl>
      <w:tblPr>
        <w:tblStyle w:val="LightList"/>
        <w:tblW w:w="10800" w:type="dxa"/>
        <w:tblInd w:w="-432" w:type="dxa"/>
        <w:tblLook w:val="04A0" w:firstRow="1" w:lastRow="0" w:firstColumn="1" w:lastColumn="0" w:noHBand="0" w:noVBand="1"/>
      </w:tblPr>
      <w:tblGrid>
        <w:gridCol w:w="2430"/>
        <w:gridCol w:w="2790"/>
        <w:gridCol w:w="1980"/>
        <w:gridCol w:w="360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rsidR="00091D45" w:rsidRDefault="00091D45">
            <w:pPr>
              <w:rPr>
                <w:rFonts w:ascii="Times New Roman" w:hAnsi="Times New Roman" w:cs="Times New Roman"/>
                <w:b w:val="0"/>
                <w:sz w:val="24"/>
                <w:szCs w:val="24"/>
              </w:rPr>
            </w:pPr>
            <w:r>
              <w:rPr>
                <w:rFonts w:ascii="Times New Roman" w:hAnsi="Times New Roman" w:cs="Times New Roman"/>
                <w:b w:val="0"/>
                <w:sz w:val="24"/>
                <w:szCs w:val="24"/>
              </w:rPr>
              <w:t>1.  Purchaser Contact Information</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Principal Investigator</w:t>
            </w:r>
          </w:p>
        </w:tc>
        <w:tc>
          <w:tcPr>
            <w:tcW w:w="2790" w:type="dxa"/>
            <w:tcBorders>
              <w:top w:val="single" w:sz="4" w:space="0" w:color="auto"/>
              <w:left w:val="single" w:sz="4" w:space="0" w:color="auto"/>
              <w:bottom w:val="single" w:sz="4" w:space="0" w:color="auto"/>
              <w:right w:val="single" w:sz="4" w:space="0" w:color="auto"/>
            </w:tcBorders>
          </w:tcPr>
          <w:p w:rsidR="00091D45" w:rsidRDefault="00F71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Martin Marsala, MD</w:t>
            </w:r>
          </w:p>
        </w:tc>
        <w:tc>
          <w:tcPr>
            <w:tcW w:w="1980" w:type="dxa"/>
            <w:tcBorders>
              <w:top w:val="single" w:sz="4" w:space="0" w:color="auto"/>
              <w:left w:val="single" w:sz="4" w:space="0" w:color="auto"/>
              <w:bottom w:val="single" w:sz="4" w:space="0" w:color="auto"/>
              <w:right w:val="single" w:sz="4" w:space="0" w:color="auto"/>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Lab contact</w:t>
            </w:r>
          </w:p>
        </w:tc>
        <w:tc>
          <w:tcPr>
            <w:tcW w:w="3600" w:type="dxa"/>
            <w:tcBorders>
              <w:top w:val="single" w:sz="4" w:space="0" w:color="auto"/>
              <w:left w:val="single" w:sz="4" w:space="0" w:color="auto"/>
              <w:bottom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Division/Institute</w:t>
            </w:r>
          </w:p>
        </w:tc>
        <w:tc>
          <w:tcPr>
            <w:tcW w:w="2790" w:type="dxa"/>
            <w:tcBorders>
              <w:top w:val="single" w:sz="4" w:space="0" w:color="auto"/>
              <w:left w:val="single" w:sz="4" w:space="0" w:color="auto"/>
              <w:bottom w:val="single" w:sz="4" w:space="0" w:color="auto"/>
              <w:right w:val="single" w:sz="4" w:space="0" w:color="auto"/>
            </w:tcBorders>
          </w:tcPr>
          <w:p w:rsidR="00091D45" w:rsidRDefault="00F71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UCSD</w:t>
            </w:r>
          </w:p>
        </w:tc>
        <w:tc>
          <w:tcPr>
            <w:tcW w:w="1980" w:type="dxa"/>
            <w:tcBorders>
              <w:top w:val="single" w:sz="4" w:space="0" w:color="auto"/>
              <w:left w:val="single" w:sz="4" w:space="0" w:color="auto"/>
              <w:bottom w:val="single" w:sz="4" w:space="0" w:color="auto"/>
              <w:right w:val="single" w:sz="4" w:space="0" w:color="auto"/>
            </w:tcBorders>
            <w:hideMark/>
          </w:tcPr>
          <w:p w:rsidR="00091D45" w:rsidRDefault="00091D45" w:rsidP="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Division/Institute</w:t>
            </w:r>
          </w:p>
          <w:p w:rsidR="00091D45" w:rsidRDefault="00091D45" w:rsidP="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Phone</w:t>
            </w:r>
          </w:p>
        </w:tc>
        <w:tc>
          <w:tcPr>
            <w:tcW w:w="2790" w:type="dxa"/>
            <w:tcBorders>
              <w:top w:val="single" w:sz="4" w:space="0" w:color="auto"/>
              <w:left w:val="single" w:sz="4" w:space="0" w:color="auto"/>
              <w:bottom w:val="single" w:sz="4" w:space="0" w:color="auto"/>
              <w:right w:val="single" w:sz="4" w:space="0" w:color="auto"/>
            </w:tcBorders>
          </w:tcPr>
          <w:p w:rsidR="00091D45" w:rsidRDefault="00F71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858 232 3081</w:t>
            </w:r>
          </w:p>
        </w:tc>
        <w:tc>
          <w:tcPr>
            <w:tcW w:w="1980" w:type="dxa"/>
            <w:tcBorders>
              <w:top w:val="single" w:sz="4" w:space="0" w:color="auto"/>
              <w:left w:val="single" w:sz="4" w:space="0" w:color="auto"/>
              <w:bottom w:val="single" w:sz="4" w:space="0" w:color="auto"/>
              <w:right w:val="single" w:sz="4" w:space="0" w:color="auto"/>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Phone</w:t>
            </w:r>
          </w:p>
        </w:tc>
        <w:tc>
          <w:tcPr>
            <w:tcW w:w="3600" w:type="dxa"/>
            <w:tcBorders>
              <w:top w:val="single" w:sz="4" w:space="0" w:color="auto"/>
              <w:left w:val="single" w:sz="4" w:space="0" w:color="auto"/>
              <w:bottom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Fax</w:t>
            </w:r>
          </w:p>
        </w:tc>
        <w:tc>
          <w:tcPr>
            <w:tcW w:w="279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hideMark/>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Fax</w:t>
            </w:r>
          </w:p>
        </w:tc>
        <w:tc>
          <w:tcPr>
            <w:tcW w:w="360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Email</w:t>
            </w:r>
          </w:p>
        </w:tc>
        <w:tc>
          <w:tcPr>
            <w:tcW w:w="2790" w:type="dxa"/>
            <w:tcBorders>
              <w:top w:val="single" w:sz="4" w:space="0" w:color="auto"/>
              <w:left w:val="single" w:sz="4" w:space="0" w:color="auto"/>
              <w:bottom w:val="single" w:sz="4" w:space="0" w:color="auto"/>
              <w:right w:val="single" w:sz="4" w:space="0" w:color="auto"/>
            </w:tcBorders>
          </w:tcPr>
          <w:p w:rsidR="00091D45" w:rsidRDefault="00F71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mmarsala@ucsd.edu</w:t>
            </w:r>
          </w:p>
        </w:tc>
        <w:tc>
          <w:tcPr>
            <w:tcW w:w="1980" w:type="dxa"/>
            <w:tcBorders>
              <w:top w:val="single" w:sz="4" w:space="0" w:color="auto"/>
              <w:left w:val="single" w:sz="4" w:space="0" w:color="auto"/>
              <w:bottom w:val="single" w:sz="4" w:space="0" w:color="auto"/>
              <w:right w:val="single" w:sz="4" w:space="0" w:color="auto"/>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Email</w:t>
            </w:r>
          </w:p>
        </w:tc>
        <w:tc>
          <w:tcPr>
            <w:tcW w:w="3600" w:type="dxa"/>
            <w:tcBorders>
              <w:top w:val="single" w:sz="4" w:space="0" w:color="auto"/>
              <w:left w:val="single" w:sz="4" w:space="0" w:color="auto"/>
              <w:bottom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bl>
    <w:p w:rsidR="00091D45" w:rsidRDefault="00091D45" w:rsidP="00091D45">
      <w:pPr>
        <w:spacing w:after="0" w:line="240" w:lineRule="auto"/>
        <w:rPr>
          <w:rFonts w:ascii="Times New Roman" w:hAnsi="Times New Roman" w:cs="Times New Roman"/>
          <w:b/>
        </w:rPr>
      </w:pPr>
    </w:p>
    <w:tbl>
      <w:tblPr>
        <w:tblStyle w:val="LightList"/>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37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sz w:val="24"/>
                <w:szCs w:val="24"/>
              </w:rPr>
            </w:pPr>
            <w:r>
              <w:rPr>
                <w:rFonts w:ascii="Times New Roman" w:hAnsi="Times New Roman" w:cs="Times New Roman"/>
                <w:b w:val="0"/>
                <w:sz w:val="24"/>
                <w:szCs w:val="24"/>
              </w:rPr>
              <w:t>2.  Purchaser Billing and Shipping Information</w:t>
            </w:r>
          </w:p>
        </w:tc>
      </w:tr>
      <w:tr w:rsidR="00091D45" w:rsidTr="00091D4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 xml:space="preserve">Quote requested </w:t>
            </w:r>
          </w:p>
        </w:tc>
        <w:tc>
          <w:tcPr>
            <w:tcW w:w="8370" w:type="dxa"/>
            <w:tcBorders>
              <w:left w:val="single" w:sz="4" w:space="0" w:color="auto"/>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noProof/>
              </w:rPr>
              <mc:AlternateContent>
                <mc:Choice Requires="wps">
                  <w:drawing>
                    <wp:anchor distT="0" distB="0" distL="114300" distR="114300" simplePos="0" relativeHeight="251682816" behindDoc="0" locked="0" layoutInCell="1" allowOverlap="1">
                      <wp:simplePos x="0" y="0"/>
                      <wp:positionH relativeFrom="column">
                        <wp:posOffset>541020</wp:posOffset>
                      </wp:positionH>
                      <wp:positionV relativeFrom="paragraph">
                        <wp:posOffset>38735</wp:posOffset>
                      </wp:positionV>
                      <wp:extent cx="1524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BC9B23" id="Rectangle 22" o:spid="_x0000_s1026" style="position:absolute;margin-left:42.6pt;margin-top:3.05pt;width:12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S9bgIAAP8EAAAOAAAAZHJzL2Uyb0RvYy54bWysVE1v2zAMvQ/YfxB0X+0Y6bIFdYqgRYYB&#10;RVs0HXpmZTk2IEuapMTJfv2eZLdNP07DclBEkSL5nh59dr7vFNtJ51ujSz45yTmTWpiq1ZuS/7pf&#10;ffnGmQ+kK1JGy5IfpOfni8+fzno7l4VpjKqkY0ii/by3JW9CsPMs86KRHfkTY6WGszauowDTbbLK&#10;UY/sncqKPP+a9cZV1hkhvcfp5eDki5S/rqUIN3XtZWCq5OgtpNWl9TGu2eKM5htHtmnF2Ab9Qxcd&#10;tRpFn1NdUiC2de27VF0rnPGmDifCdJmp61bIhAFoJvkbNOuGrExYQI63zzT5/5dWXO9uHWurkhcF&#10;Z5o6vNEdWCO9UZLhDAT11s8Rt7a3brQ8thHtvnZd/AcOtk+kHp5JlfvABA4np8U0B/UCrkk+nc1O&#10;Y87s5bJ1PvyQpmNxU3KH6olK2l35MIQ+hcRa3qi2WrVKJePgL5RjO8LzQhWV6TlT5AMOS75Kv7Ha&#10;q2tKsx7dFLPUGEF3taKAHjsLJrzecEZqA0GL4FIvr277d0XvAfaocJ5+HxWOQC7JN0PHKesYpnTE&#10;I5NkR9yR94HpuHs01QFP5cygYW/FqkW2K6C9JQfRgmMMYrjBUisDfGbccdYY9+ej8xgPLcHLWY8h&#10;APbfW3ISWH5qqOz7ZDqNU5OM6emsgOGOPY/HHr3tLgweYoKRtyJtY3xQT9vame4B87qMVeEiLVB7&#10;YHk0LsIwnJh4IZfLFIZJsRSu9NqKmDzyFHm83z+Qs6NqAl7g2jwNDM3fiGeIjTe1WW6DqdukrBde&#10;ochoYMqSNscvQhzjYztFvXy3Fn8BAAD//wMAUEsDBBQABgAIAAAAIQAtsyFG2gAAAAcBAAAPAAAA&#10;ZHJzL2Rvd25yZXYueG1sTI5RS8MwFIXfBf9DuIJvLlnBstXeDhEEEXywTp+z5tqUNTelSbu6X2/2&#10;pI+Hc/jOV+4W14uZxtB5RlivFAjixpuOW4T9x/PdBkSImo3uPRPCDwXYVddXpS6MP/E7zXVsRYJw&#10;KDSCjXEopAyNJafDyg/Eqfv2o9MxxbGVZtSnBHe9zJTKpdMdpwerB3qy1BzrySG8hvM0Nya8LXax&#10;L9vPL3Wu+Yh4e7M8PoCItMS/MVz0kzpUyengJzZB9Aib+ywtEfI1iEuttikfELIsB1mV8r9/9QsA&#10;AP//AwBQSwECLQAUAAYACAAAACEAtoM4kv4AAADhAQAAEwAAAAAAAAAAAAAAAAAAAAAAW0NvbnRl&#10;bnRfVHlwZXNdLnhtbFBLAQItABQABgAIAAAAIQA4/SH/1gAAAJQBAAALAAAAAAAAAAAAAAAAAC8B&#10;AABfcmVscy8ucmVsc1BLAQItABQABgAIAAAAIQA4zZS9bgIAAP8EAAAOAAAAAAAAAAAAAAAAAC4C&#10;AABkcnMvZTJvRG9jLnhtbFBLAQItABQABgAIAAAAIQAtsyFG2gAAAAcBAAAPAAAAAAAAAAAAAAAA&#10;AMgEAABkcnMvZG93bnJldi54bWxQSwUGAAAAAAQABADzAAAAzwUAAAAA&#10;" fillcolor="window" strokecolor="windowText" strokeweight="1pt"/>
                  </w:pict>
                </mc:Fallback>
              </mc:AlternateContent>
            </w:r>
            <w:r w:rsidR="00F711EA">
              <w:rPr>
                <w:rFonts w:ascii="Times New Roman" w:hAnsi="Times New Roman" w:cs="Times New Roman"/>
                <w:b/>
              </w:rPr>
              <w:t xml:space="preserve">X    </w:t>
            </w:r>
            <w:r>
              <w:rPr>
                <w:rFonts w:ascii="Times New Roman" w:hAnsi="Times New Roman" w:cs="Times New Roman"/>
                <w:b/>
              </w:rPr>
              <w:t xml:space="preserve"> Yes         No</w:t>
            </w:r>
          </w:p>
        </w:tc>
      </w:tr>
      <w:tr w:rsidR="00091D45" w:rsidTr="00091D45">
        <w:trPr>
          <w:trHeight w:val="35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hideMark/>
          </w:tcPr>
          <w:p w:rsidR="00091D45" w:rsidRDefault="00091D45" w:rsidP="00444184">
            <w:pPr>
              <w:rPr>
                <w:rFonts w:ascii="Times New Roman" w:hAnsi="Times New Roman" w:cs="Times New Roman"/>
                <w:b w:val="0"/>
              </w:rPr>
            </w:pPr>
            <w:r>
              <w:rPr>
                <w:rFonts w:ascii="Times New Roman" w:hAnsi="Times New Roman" w:cs="Times New Roman"/>
                <w:b w:val="0"/>
              </w:rPr>
              <w:t xml:space="preserve">PO </w:t>
            </w:r>
          </w:p>
          <w:p w:rsidR="00444184" w:rsidRDefault="00444184" w:rsidP="00444184">
            <w:pPr>
              <w:rPr>
                <w:rFonts w:ascii="Times New Roman" w:hAnsi="Times New Roman" w:cs="Times New Roman"/>
                <w:b w:val="0"/>
              </w:rPr>
            </w:pPr>
            <w:r>
              <w:rPr>
                <w:rFonts w:ascii="Times New Roman" w:hAnsi="Times New Roman" w:cs="Times New Roman"/>
                <w:b w:val="0"/>
              </w:rPr>
              <w:t>or fund number</w:t>
            </w:r>
          </w:p>
          <w:p w:rsidR="00444184" w:rsidRDefault="00444184" w:rsidP="00444184">
            <w:pPr>
              <w:rPr>
                <w:rFonts w:ascii="Times New Roman" w:hAnsi="Times New Roman" w:cs="Times New Roman"/>
                <w:b w:val="0"/>
              </w:rPr>
            </w:pPr>
            <w:r>
              <w:rPr>
                <w:rFonts w:ascii="Times New Roman" w:hAnsi="Times New Roman" w:cs="Times New Roman"/>
                <w:b w:val="0"/>
              </w:rPr>
              <w:t xml:space="preserve"> (for SERI researchers)</w:t>
            </w:r>
          </w:p>
        </w:tc>
        <w:tc>
          <w:tcPr>
            <w:tcW w:w="837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000000" w:themeColor="text1"/>
            </w:tcBorders>
          </w:tcPr>
          <w:p w:rsidR="00091D45" w:rsidRDefault="00091D45">
            <w:pPr>
              <w:rPr>
                <w:rFonts w:ascii="Times New Roman" w:hAnsi="Times New Roman" w:cs="Times New Roman"/>
                <w:b w:val="0"/>
              </w:rPr>
            </w:pPr>
            <w:r>
              <w:rPr>
                <w:rFonts w:ascii="Times New Roman" w:hAnsi="Times New Roman" w:cs="Times New Roman"/>
                <w:b w:val="0"/>
              </w:rPr>
              <w:t>Billing address</w:t>
            </w:r>
          </w:p>
          <w:p w:rsidR="00091D45" w:rsidRDefault="00091D45">
            <w:pPr>
              <w:rPr>
                <w:rFonts w:ascii="Times New Roman" w:hAnsi="Times New Roman" w:cs="Times New Roman"/>
                <w:b w:val="0"/>
              </w:rPr>
            </w:pPr>
          </w:p>
          <w:p w:rsidR="00091D45" w:rsidRDefault="00091D45">
            <w:pPr>
              <w:rPr>
                <w:rFonts w:ascii="Times New Roman" w:hAnsi="Times New Roman" w:cs="Times New Roman"/>
                <w:b w:val="0"/>
              </w:rPr>
            </w:pPr>
          </w:p>
        </w:tc>
        <w:tc>
          <w:tcPr>
            <w:tcW w:w="8370" w:type="dxa"/>
            <w:tcBorders>
              <w:lef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left w:val="single" w:sz="4" w:space="0" w:color="auto"/>
              <w:bottom w:val="single" w:sz="4" w:space="0" w:color="auto"/>
              <w:right w:val="single" w:sz="4" w:space="0" w:color="auto"/>
            </w:tcBorders>
          </w:tcPr>
          <w:p w:rsidR="00091D45" w:rsidRDefault="00091D45">
            <w:pPr>
              <w:rPr>
                <w:rFonts w:ascii="Times New Roman" w:hAnsi="Times New Roman" w:cs="Times New Roman"/>
                <w:b w:val="0"/>
              </w:rPr>
            </w:pPr>
            <w:r>
              <w:rPr>
                <w:rFonts w:ascii="Times New Roman" w:hAnsi="Times New Roman" w:cs="Times New Roman"/>
                <w:b w:val="0"/>
              </w:rPr>
              <w:t>Shipping address</w:t>
            </w:r>
          </w:p>
          <w:p w:rsidR="00091D45" w:rsidRDefault="00091D45">
            <w:pPr>
              <w:rPr>
                <w:rFonts w:ascii="Times New Roman" w:hAnsi="Times New Roman" w:cs="Times New Roman"/>
                <w:b w:val="0"/>
              </w:rPr>
            </w:pPr>
          </w:p>
          <w:p w:rsidR="00091D45" w:rsidRDefault="00091D45">
            <w:pPr>
              <w:rPr>
                <w:rFonts w:ascii="Times New Roman" w:hAnsi="Times New Roman" w:cs="Times New Roman"/>
                <w:b w:val="0"/>
              </w:rPr>
            </w:pPr>
          </w:p>
        </w:tc>
        <w:tc>
          <w:tcPr>
            <w:tcW w:w="8370"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rsidR="00091D45" w:rsidRDefault="00091D45" w:rsidP="00091D45">
      <w:pPr>
        <w:spacing w:after="0" w:line="240" w:lineRule="auto"/>
        <w:rPr>
          <w:rFonts w:ascii="Times New Roman" w:hAnsi="Times New Roman" w:cs="Times New Roman"/>
          <w:b/>
        </w:rPr>
      </w:pPr>
    </w:p>
    <w:tbl>
      <w:tblPr>
        <w:tblStyle w:val="LightList"/>
        <w:tblW w:w="10800" w:type="dxa"/>
        <w:tblInd w:w="-432" w:type="dxa"/>
        <w:tblLook w:val="04A0" w:firstRow="1" w:lastRow="0" w:firstColumn="1" w:lastColumn="0" w:noHBand="0" w:noVBand="1"/>
      </w:tblPr>
      <w:tblGrid>
        <w:gridCol w:w="1080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single" w:sz="8" w:space="0" w:color="000000" w:themeColor="text1"/>
              <w:left w:val="single" w:sz="8" w:space="0" w:color="000000" w:themeColor="text1"/>
              <w:bottom w:val="nil"/>
              <w:right w:val="single" w:sz="8" w:space="0" w:color="000000" w:themeColor="text1"/>
            </w:tcBorders>
            <w:hideMark/>
          </w:tcPr>
          <w:p w:rsidR="00091D45" w:rsidRDefault="00091D45">
            <w:pPr>
              <w:rPr>
                <w:rFonts w:ascii="Times New Roman" w:hAnsi="Times New Roman" w:cs="Times New Roman"/>
                <w:b w:val="0"/>
                <w:sz w:val="24"/>
                <w:szCs w:val="24"/>
              </w:rPr>
            </w:pPr>
            <w:r>
              <w:rPr>
                <w:rFonts w:ascii="Times New Roman" w:hAnsi="Times New Roman" w:cs="Times New Roman"/>
                <w:b w:val="0"/>
                <w:sz w:val="24"/>
                <w:szCs w:val="24"/>
              </w:rPr>
              <w:t xml:space="preserve">3. Vectors </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hideMark/>
          </w:tcPr>
          <w:p w:rsidR="00091D45" w:rsidRDefault="00091D45">
            <w:pPr>
              <w:rPr>
                <w:rFonts w:ascii="Times New Roman" w:hAnsi="Times New Roman" w:cs="Times New Roman"/>
                <w:b w:val="0"/>
                <w:sz w:val="24"/>
                <w:szCs w:val="24"/>
              </w:rPr>
            </w:pPr>
            <w:r>
              <w:rPr>
                <w:rFonts w:ascii="Times New Roman" w:hAnsi="Times New Roman" w:cs="Times New Roman"/>
                <w:b w:val="0"/>
                <w:sz w:val="24"/>
                <w:szCs w:val="24"/>
              </w:rPr>
              <w:t>a. Project Description</w:t>
            </w:r>
          </w:p>
        </w:tc>
      </w:tr>
      <w:tr w:rsidR="00091D45" w:rsidTr="00091D45">
        <w:tc>
          <w:tcPr>
            <w:cnfStyle w:val="001000000000" w:firstRow="0" w:lastRow="0" w:firstColumn="1" w:lastColumn="0" w:oddVBand="0" w:evenVBand="0" w:oddHBand="0" w:evenHBand="0" w:firstRowFirstColumn="0" w:firstRowLastColumn="0" w:lastRowFirstColumn="0" w:lastRowLastColumn="0"/>
            <w:tcW w:w="10800" w:type="dxa"/>
            <w:tcBorders>
              <w:top w:val="nil"/>
              <w:left w:val="single" w:sz="8" w:space="0" w:color="000000" w:themeColor="text1"/>
              <w:bottom w:val="single" w:sz="8" w:space="0" w:color="000000" w:themeColor="text1"/>
              <w:right w:val="single" w:sz="8" w:space="0" w:color="000000" w:themeColor="text1"/>
            </w:tcBorders>
          </w:tcPr>
          <w:p w:rsidR="00091D45" w:rsidRDefault="00091D45">
            <w:pPr>
              <w:rPr>
                <w:rFonts w:ascii="Times New Roman" w:hAnsi="Times New Roman" w:cs="Times New Roman"/>
              </w:rPr>
            </w:pPr>
            <w:r>
              <w:rPr>
                <w:rFonts w:ascii="Times New Roman" w:hAnsi="Times New Roman" w:cs="Times New Roman"/>
              </w:rPr>
              <w:t>Give a brief overview of the project and its aims</w:t>
            </w:r>
          </w:p>
          <w:p w:rsidR="00F711EA" w:rsidRDefault="00F711EA">
            <w:pPr>
              <w:rPr>
                <w:rFonts w:ascii="Times New Roman" w:hAnsi="Times New Roman" w:cs="Times New Roman"/>
              </w:rPr>
            </w:pPr>
            <w:r>
              <w:rPr>
                <w:rFonts w:ascii="Times New Roman" w:hAnsi="Times New Roman" w:cs="Times New Roman"/>
              </w:rPr>
              <w:t>Testing Anc80 after spinal subpial delivery in pigs and NHP.</w:t>
            </w:r>
          </w:p>
          <w:p w:rsidR="00091D45" w:rsidRDefault="00091D45">
            <w:pPr>
              <w:rPr>
                <w:rFonts w:ascii="Times New Roman" w:hAnsi="Times New Roman" w:cs="Times New Roman"/>
              </w:rPr>
            </w:pPr>
          </w:p>
          <w:p w:rsidR="00091D45" w:rsidRDefault="00091D45">
            <w:pPr>
              <w:rPr>
                <w:rFonts w:ascii="Times New Roman" w:hAnsi="Times New Roman" w:cs="Times New Roman"/>
              </w:rPr>
            </w:pPr>
          </w:p>
          <w:p w:rsidR="00091D45" w:rsidRDefault="00091D45">
            <w:pPr>
              <w:rPr>
                <w:rFonts w:ascii="Times New Roman" w:hAnsi="Times New Roman" w:cs="Times New Roman"/>
              </w:rPr>
            </w:pPr>
          </w:p>
          <w:p w:rsidR="00091D45" w:rsidRDefault="00091D45">
            <w:pPr>
              <w:rPr>
                <w:rFonts w:ascii="Times New Roman" w:hAnsi="Times New Roman" w:cs="Times New Roman"/>
                <w:b w:val="0"/>
              </w:rPr>
            </w:pPr>
          </w:p>
        </w:tc>
      </w:tr>
    </w:tbl>
    <w:p w:rsidR="00091D45" w:rsidRDefault="00091D45" w:rsidP="00091D45">
      <w:pPr>
        <w:spacing w:after="0" w:line="240" w:lineRule="auto"/>
        <w:rPr>
          <w:rFonts w:ascii="Times New Roman" w:hAnsi="Times New Roman" w:cs="Times New Roman"/>
          <w:b/>
        </w:rPr>
      </w:pPr>
    </w:p>
    <w:tbl>
      <w:tblPr>
        <w:tblStyle w:val="LightList"/>
        <w:tblW w:w="10800" w:type="dxa"/>
        <w:tblInd w:w="-432" w:type="dxa"/>
        <w:tblLook w:val="04A0" w:firstRow="1" w:lastRow="0" w:firstColumn="1" w:lastColumn="0" w:noHBand="0" w:noVBand="1"/>
      </w:tblPr>
      <w:tblGrid>
        <w:gridCol w:w="3600"/>
        <w:gridCol w:w="630"/>
        <w:gridCol w:w="657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8" w:space="0" w:color="000000" w:themeColor="text1"/>
              <w:left w:val="single" w:sz="8" w:space="0" w:color="000000" w:themeColor="text1"/>
              <w:bottom w:val="nil"/>
              <w:right w:val="single" w:sz="8" w:space="0" w:color="000000" w:themeColor="text1"/>
            </w:tcBorders>
            <w:hideMark/>
          </w:tcPr>
          <w:p w:rsidR="00091D45" w:rsidRDefault="00091D45">
            <w:pPr>
              <w:rPr>
                <w:rFonts w:ascii="Times New Roman" w:hAnsi="Times New Roman" w:cs="Times New Roman"/>
                <w:b w:val="0"/>
                <w:sz w:val="24"/>
                <w:szCs w:val="24"/>
              </w:rPr>
            </w:pPr>
            <w:r>
              <w:rPr>
                <w:rFonts w:ascii="Times New Roman" w:hAnsi="Times New Roman" w:cs="Times New Roman"/>
                <w:b w:val="0"/>
                <w:sz w:val="24"/>
                <w:szCs w:val="24"/>
              </w:rPr>
              <w:t xml:space="preserve">b. Custom  </w:t>
            </w:r>
            <w:proofErr w:type="spellStart"/>
            <w:r>
              <w:rPr>
                <w:rFonts w:ascii="Times New Roman" w:hAnsi="Times New Roman" w:cs="Times New Roman"/>
                <w:b w:val="0"/>
                <w:sz w:val="24"/>
                <w:szCs w:val="24"/>
              </w:rPr>
              <w:t>rAAV</w:t>
            </w:r>
            <w:proofErr w:type="spellEnd"/>
            <w:r>
              <w:rPr>
                <w:rFonts w:ascii="Times New Roman" w:hAnsi="Times New Roman" w:cs="Times New Roman"/>
                <w:b w:val="0"/>
                <w:sz w:val="24"/>
                <w:szCs w:val="24"/>
              </w:rPr>
              <w:t xml:space="preserve"> production</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BFBFBF" w:themeFill="background1" w:themeFillShade="BF"/>
            <w:hideMark/>
          </w:tcPr>
          <w:p w:rsidR="00091D45" w:rsidRDefault="00091D45">
            <w:pPr>
              <w:rPr>
                <w:rFonts w:ascii="Times New Roman" w:hAnsi="Times New Roman" w:cs="Times New Roman"/>
                <w:b w:val="0"/>
              </w:rPr>
            </w:pPr>
            <w:r>
              <w:rPr>
                <w:rFonts w:ascii="Times New Roman" w:hAnsi="Times New Roman" w:cs="Times New Roman"/>
                <w:b w:val="0"/>
              </w:rPr>
              <w:t>For vector core use ID#</w:t>
            </w:r>
          </w:p>
        </w:tc>
      </w:tr>
      <w:tr w:rsidR="00091D45" w:rsidTr="00091D45">
        <w:tc>
          <w:tcPr>
            <w:cnfStyle w:val="001000000000" w:firstRow="0" w:lastRow="0" w:firstColumn="1" w:lastColumn="0" w:oddVBand="0" w:evenVBand="0" w:oddHBand="0" w:evenHBand="0" w:firstRowFirstColumn="0" w:firstRowLastColumn="0" w:lastRowFirstColumn="0" w:lastRowLastColumn="0"/>
            <w:tcW w:w="4230" w:type="dxa"/>
            <w:gridSpan w:val="2"/>
            <w:tcBorders>
              <w:top w:val="nil"/>
              <w:left w:val="single" w:sz="8" w:space="0" w:color="000000" w:themeColor="text1"/>
              <w:bottom w:val="nil"/>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a) Plasmid/clone name:</w:t>
            </w:r>
          </w:p>
        </w:tc>
        <w:tc>
          <w:tcPr>
            <w:tcW w:w="6570" w:type="dxa"/>
            <w:tcBorders>
              <w:top w:val="nil"/>
              <w:left w:val="single" w:sz="4" w:space="0" w:color="auto"/>
              <w:bottom w:val="nil"/>
              <w:right w:val="single" w:sz="8" w:space="0" w:color="000000" w:themeColor="text1"/>
            </w:tcBorders>
          </w:tcPr>
          <w:p w:rsidR="00091D45" w:rsidRDefault="004466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Pr>
                <w:rFonts w:ascii="Times New Roman" w:hAnsi="Times New Roman" w:cs="Times New Roman"/>
                <w:b/>
              </w:rPr>
              <w:t>pscAAV</w:t>
            </w:r>
            <w:proofErr w:type="spellEnd"/>
            <w:r>
              <w:rPr>
                <w:rFonts w:ascii="Times New Roman" w:hAnsi="Times New Roman" w:cs="Times New Roman"/>
                <w:b/>
              </w:rPr>
              <w:t>-UBC-</w:t>
            </w:r>
            <w:proofErr w:type="spellStart"/>
            <w:r>
              <w:rPr>
                <w:rFonts w:ascii="Times New Roman" w:hAnsi="Times New Roman" w:cs="Times New Roman"/>
                <w:b/>
              </w:rPr>
              <w:t>eGFP</w:t>
            </w:r>
            <w:proofErr w:type="spellEnd"/>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gridSpan w:val="2"/>
            <w:tcBorders>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b) Expression cassette</w:t>
            </w:r>
          </w:p>
          <w:p w:rsidR="00091D45" w:rsidRDefault="00091D45">
            <w:pPr>
              <w:rPr>
                <w:rFonts w:ascii="Times New Roman" w:hAnsi="Times New Roman" w:cs="Times New Roman"/>
                <w:b w:val="0"/>
              </w:rPr>
            </w:pPr>
            <w:r>
              <w:rPr>
                <w:rFonts w:ascii="Times New Roman" w:hAnsi="Times New Roman" w:cs="Times New Roman"/>
                <w:b w:val="0"/>
              </w:rPr>
              <w:t>(promoter + transgene + regulatory elements)</w:t>
            </w:r>
          </w:p>
        </w:tc>
        <w:tc>
          <w:tcPr>
            <w:tcW w:w="6570" w:type="dxa"/>
            <w:tcBorders>
              <w:left w:val="single" w:sz="4" w:space="0" w:color="000000" w:themeColor="text1"/>
            </w:tcBorders>
          </w:tcPr>
          <w:p w:rsidR="00091D45" w:rsidRDefault="004466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UBC promoter-eGFP-SV40 </w:t>
            </w:r>
            <w:proofErr w:type="spellStart"/>
            <w:r>
              <w:rPr>
                <w:rFonts w:ascii="Times New Roman" w:hAnsi="Times New Roman" w:cs="Times New Roman"/>
                <w:b/>
              </w:rPr>
              <w:t>PolyA</w:t>
            </w:r>
            <w:proofErr w:type="spellEnd"/>
          </w:p>
        </w:tc>
      </w:tr>
      <w:tr w:rsidR="00091D45" w:rsidTr="00091D45">
        <w:tc>
          <w:tcPr>
            <w:cnfStyle w:val="001000000000" w:firstRow="0" w:lastRow="0" w:firstColumn="1" w:lastColumn="0" w:oddVBand="0" w:evenVBand="0" w:oddHBand="0" w:evenHBand="0" w:firstRowFirstColumn="0" w:firstRowLastColumn="0" w:lastRowFirstColumn="0" w:lastRowLastColumn="0"/>
            <w:tcW w:w="4230" w:type="dxa"/>
            <w:gridSpan w:val="2"/>
            <w:tcBorders>
              <w:top w:val="nil"/>
              <w:left w:val="single" w:sz="8" w:space="0" w:color="000000" w:themeColor="text1"/>
              <w:bottom w:val="nil"/>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c) Transgene expression size  (ITR – ITR, ITR included)(max. capacity is 4.75kb)*</w:t>
            </w:r>
          </w:p>
        </w:tc>
        <w:tc>
          <w:tcPr>
            <w:tcW w:w="6570" w:type="dxa"/>
            <w:tcBorders>
              <w:top w:val="nil"/>
              <w:left w:val="single" w:sz="4" w:space="0" w:color="auto"/>
              <w:bottom w:val="nil"/>
              <w:right w:val="single" w:sz="8" w:space="0" w:color="000000" w:themeColor="text1"/>
            </w:tcBorders>
          </w:tcPr>
          <w:p w:rsidR="00091D45" w:rsidRDefault="004466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2.5kb</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gridSpan w:val="2"/>
            <w:tcBorders>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d) Are you providing helper plasmid?</w:t>
            </w:r>
          </w:p>
        </w:tc>
        <w:tc>
          <w:tcPr>
            <w:tcW w:w="6570" w:type="dxa"/>
            <w:tcBorders>
              <w:left w:val="single" w:sz="4" w:space="0" w:color="000000" w:themeColor="text1"/>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noProof/>
              </w:rPr>
              <mc:AlternateContent>
                <mc:Choice Requires="wps">
                  <w:drawing>
                    <wp:anchor distT="0" distB="0" distL="114300" distR="114300" simplePos="0" relativeHeight="251684864" behindDoc="0" locked="0" layoutInCell="1" allowOverlap="1">
                      <wp:simplePos x="0" y="0"/>
                      <wp:positionH relativeFrom="column">
                        <wp:posOffset>598170</wp:posOffset>
                      </wp:positionH>
                      <wp:positionV relativeFrom="paragraph">
                        <wp:posOffset>31750</wp:posOffset>
                      </wp:positionV>
                      <wp:extent cx="1524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33F80" id="Rectangle 21" o:spid="_x0000_s1026" style="position:absolute;margin-left:47.1pt;margin-top:2.5pt;width:12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JtbQIAAP8EAAAOAAAAZHJzL2Uyb0RvYy54bWysVMFOGzEQvVfqP1i+l91EoWkjNigCpaqE&#10;ABUqzoPXzq7ktV3bySb9+j57FwiUU9UcHI9nPDPv+c2ene87zXbSh9aaik9OSs6kEbZuzabiP+/X&#10;n75wFiKZmrQ1suIHGfj58uOHs94t5NQ2VtfSMyQxYdG7ijcxukVRBNHIjsKJddLAqazvKML0m6L2&#10;1CN7p4tpWX4ueutr562QIeD0cnDyZc6vlBTxRqkgI9MVR28xrz6vj2ktlme02HhyTSvGNugfuuio&#10;NSj6nOqSIrGtb/9K1bXC22BVPBG2K6xSrZAZA9BMyjdo7hpyMmMBOcE90xT+X1pxvbv1rK0rPp1w&#10;ZqjDG/0Aa2Q2WjKcgaDehQXi7tytH62AbUK7V75L/8DB9pnUwzOpch+ZwOHkdDorQb2Aa1LO5vPT&#10;lLN4uex8iN+k7VjaVNyjeqaSdlchDqFPIalWsLqt163W2TiEC+3ZjvC8UEVte840hYjDiq/zb6z2&#10;6po2rEc303lujKA7pSmix86BiWA2nJHeQNAi+tzLq9vhr6L3AHtUuMy/9wonIJcUmqHjnHUM0ybh&#10;kVmyI+7E+8B02j3a+oCn8nbQcHBi3SLbFdDekodowTEGMd5gUdoCnx13nDXW/37vPMVDS/By1mMI&#10;gP3XlrwElu8GKvs6mc3S1GRjdjqfwvDHnsdjj9l2FxYPASGhu7xN8VE/bZW33QPmdZWqwkVGoPbA&#10;8mhcxGE4MfFCrlY5DJPiKF6ZOydS8sRT4vF+/0DejaqJeIFr+zQwtHgjniE23TR2tY1WtVlZL7xC&#10;kcnAlGVtjl+ENMbHdo56+W4t/wAAAP//AwBQSwMEFAAGAAgAAAAhAKynw27bAAAABwEAAA8AAABk&#10;cnMvZG93bnJldi54bWxMj09LxDAUxO+C3yE8wZubtriyW5suIggieLD+OWebZ1O2eSlN2o376X17&#10;0uMww8xvql1yg1hwCr0nBfkqA4HUetNTp+Dj/elmAyJETUYPnlDBDwbY1ZcXlS6NP9IbLk3sBJdQ&#10;KLUCG+NYShlai06HlR+R2Pv2k9OR5dRJM+kjl7tBFll2J53uiResHvHRYntoZqfgJZzmpTXhNdlk&#10;n7efX9mpoYNS11fp4R5ExBT/wnDGZ3SomWnvZzJBDAq2twUnFaz50dnON6z3Cop8DbKu5H/++hcA&#10;AP//AwBQSwECLQAUAAYACAAAACEAtoM4kv4AAADhAQAAEwAAAAAAAAAAAAAAAAAAAAAAW0NvbnRl&#10;bnRfVHlwZXNdLnhtbFBLAQItABQABgAIAAAAIQA4/SH/1gAAAJQBAAALAAAAAAAAAAAAAAAAAC8B&#10;AABfcmVscy8ucmVsc1BLAQItABQABgAIAAAAIQDmuJJtbQIAAP8EAAAOAAAAAAAAAAAAAAAAAC4C&#10;AABkcnMvZTJvRG9jLnhtbFBLAQItABQABgAIAAAAIQCsp8Nu2wAAAAcBAAAPAAAAAAAAAAAAAAAA&#10;AMcEAABkcnMvZG93bnJldi54bWxQSwUGAAAAAAQABADzAAAAzwUAAAAA&#10;" fillcolor="window" strokecolor="windowText" strokeweight="1p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36195</wp:posOffset>
                      </wp:positionH>
                      <wp:positionV relativeFrom="paragraph">
                        <wp:posOffset>31750</wp:posOffset>
                      </wp:positionV>
                      <wp:extent cx="1524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F793D6" id="Rectangle 20" o:spid="_x0000_s1026" style="position:absolute;margin-left:2.85pt;margin-top:2.5pt;width:12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8ibQIAAP8EAAAOAAAAZHJzL2Uyb0RvYy54bWysVMFOGzEQvVfqP1i+l91EoWkjNigCpaqE&#10;ABUqzoPXzq7ktV3bySb9+j57FwiUU9UcHI9nPDPv+c2ene87zXbSh9aaik9OSs6kEbZuzabiP+/X&#10;n75wFiKZmrQ1suIHGfj58uOHs94t5NQ2VtfSMyQxYdG7ijcxukVRBNHIjsKJddLAqazvKML0m6L2&#10;1CN7p4tpWX4ueutr562QIeD0cnDyZc6vlBTxRqkgI9MVR28xrz6vj2ktlme02HhyTSvGNugfuuio&#10;NSj6nOqSIrGtb/9K1bXC22BVPBG2K6xSrZAZA9BMyjdo7hpyMmMBOcE90xT+X1pxvbv1rK0rPgU9&#10;hjq80Q+wRmajJcMZCOpdWCDuzt360QrYJrR75bv0Dxxsn0k9PJMq95EJHE5Op7MSuQVck3I2n5+m&#10;nMXLZedD/CZtx9Km4h7VM5W0uwpxCH0KSbWC1W29brXOxiFcaM92hOeFKmrbc6YpRBxWfJ1/Y7VX&#10;17RhPbqZznNjBN0pTRE9dg5MBLPhjPQGghbR515e3Q5/Fb0H2KPCZf69VzgBuaTQDB3nrGOYNgmP&#10;zJIdcSfeB6bT7tHWBzyVt4OGgxPrFtmugPaWPEQLjjGI8QaL0hb47LjjrLH+93vnKR5agpezHkMA&#10;7L+25CWwfDdQ2dfJbJamJhuz03nSiD/2PB57zLa7sHiICUbeibxN8VE/bZW33QPmdZWqwkVGoPbA&#10;8mhcxGE4MfFCrlY5DJPiKF6ZOydS8sRT4vF+/0DejaqJeIFr+zQwtHgjniE23TR2tY1WtVlZL7xC&#10;kcnAlGVtjl+ENMbHdo56+W4t/wAAAP//AwBQSwMEFAAGAAgAAAAhAPmC43baAAAABQEAAA8AAABk&#10;cnMvZG93bnJldi54bWxMj81qwzAQhO+FvIPYQG+NnEDaxrUcQqFQCj3E/Tkr1sYysVbGkh01T5/t&#10;qT0Nwwyz3xbb5Dox4RBaTwqWiwwEUu1NS42Cz4+Xu0cQIWoyuvOECn4wwLac3RQ6N/5Me5yq2Age&#10;oZBrBTbGPpcy1BadDgvfI3F29IPTke3QSDPoM4+7Tq6y7F463RJfsLrHZ4v1qRqdgrdwGafahPdk&#10;k33dfH1nl4pOSt3O0+4JRMQU/8rwi8/oUDLTwY9kgugUrB+4yMIPcbrasD2wLtcgy0L+py+vAAAA&#10;//8DAFBLAQItABQABgAIAAAAIQC2gziS/gAAAOEBAAATAAAAAAAAAAAAAAAAAAAAAABbQ29udGVu&#10;dF9UeXBlc10ueG1sUEsBAi0AFAAGAAgAAAAhADj9If/WAAAAlAEAAAsAAAAAAAAAAAAAAAAALwEA&#10;AF9yZWxzLy5yZWxzUEsBAi0AFAAGAAgAAAAhAKxrbyJtAgAA/wQAAA4AAAAAAAAAAAAAAAAALgIA&#10;AGRycy9lMm9Eb2MueG1sUEsBAi0AFAAGAAgAAAAhAPmC43baAAAABQEAAA8AAAAAAAAAAAAAAAAA&#10;xwQAAGRycy9kb3ducmV2LnhtbFBLBQYAAAAABAAEAPMAAADOBQAAAAA=&#10;" fillcolor="window" strokecolor="windowText" strokeweight="1pt"/>
                  </w:pict>
                </mc:Fallback>
              </mc:AlternateContent>
            </w:r>
            <w:r>
              <w:rPr>
                <w:rFonts w:ascii="Times New Roman" w:hAnsi="Times New Roman" w:cs="Times New Roman"/>
                <w:b/>
              </w:rPr>
              <w:t xml:space="preserve">       Yes          No </w:t>
            </w:r>
            <w:r w:rsidR="00446698">
              <w:rPr>
                <w:rFonts w:ascii="Times New Roman" w:hAnsi="Times New Roman" w:cs="Times New Roman"/>
                <w:b/>
              </w:rPr>
              <w:t xml:space="preserve"> </w:t>
            </w:r>
            <w:proofErr w:type="spellStart"/>
            <w:r w:rsidR="00446698">
              <w:rPr>
                <w:rFonts w:ascii="Times New Roman" w:hAnsi="Times New Roman" w:cs="Times New Roman"/>
                <w:b/>
              </w:rPr>
              <w:t>No</w:t>
            </w:r>
            <w:proofErr w:type="spellEnd"/>
          </w:p>
        </w:tc>
      </w:tr>
      <w:tr w:rsidR="00091D45" w:rsidTr="00091D45">
        <w:tc>
          <w:tcPr>
            <w:cnfStyle w:val="001000000000" w:firstRow="0" w:lastRow="0" w:firstColumn="1" w:lastColumn="0" w:oddVBand="0" w:evenVBand="0" w:oddHBand="0" w:evenHBand="0" w:firstRowFirstColumn="0" w:firstRowLastColumn="0" w:lastRowFirstColumn="0" w:lastRowLastColumn="0"/>
            <w:tcW w:w="4230" w:type="dxa"/>
            <w:gridSpan w:val="2"/>
            <w:tcBorders>
              <w:top w:val="nil"/>
              <w:left w:val="single" w:sz="8" w:space="0" w:color="000000" w:themeColor="text1"/>
              <w:bottom w:val="nil"/>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e) Serotype</w:t>
            </w:r>
          </w:p>
        </w:tc>
        <w:tc>
          <w:tcPr>
            <w:tcW w:w="6570" w:type="dxa"/>
            <w:tcBorders>
              <w:top w:val="nil"/>
              <w:left w:val="single" w:sz="4" w:space="0" w:color="auto"/>
              <w:bottom w:val="nil"/>
              <w:right w:val="single" w:sz="8" w:space="0" w:color="000000" w:themeColor="text1"/>
            </w:tcBorders>
          </w:tcPr>
          <w:p w:rsidR="00091D45" w:rsidRDefault="004466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Anc80L65</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gridSpan w:val="2"/>
            <w:tcBorders>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f) Application (in vitro/in vivo)</w:t>
            </w:r>
          </w:p>
        </w:tc>
        <w:tc>
          <w:tcPr>
            <w:tcW w:w="6570" w:type="dxa"/>
            <w:tcBorders>
              <w:left w:val="single" w:sz="4" w:space="0" w:color="000000" w:themeColor="text1"/>
            </w:tcBorders>
          </w:tcPr>
          <w:p w:rsidR="00091D45" w:rsidRDefault="004466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in vivo</w:t>
            </w:r>
          </w:p>
        </w:tc>
      </w:tr>
      <w:tr w:rsidR="00091D45" w:rsidTr="00091D45">
        <w:tc>
          <w:tcPr>
            <w:cnfStyle w:val="001000000000" w:firstRow="0" w:lastRow="0" w:firstColumn="1" w:lastColumn="0" w:oddVBand="0" w:evenVBand="0" w:oddHBand="0" w:evenHBand="0" w:firstRowFirstColumn="0" w:firstRowLastColumn="0" w:lastRowFirstColumn="0" w:lastRowLastColumn="0"/>
            <w:tcW w:w="4230" w:type="dxa"/>
            <w:gridSpan w:val="2"/>
            <w:tcBorders>
              <w:top w:val="nil"/>
              <w:left w:val="single" w:sz="8" w:space="0" w:color="000000" w:themeColor="text1"/>
              <w:bottom w:val="nil"/>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lastRenderedPageBreak/>
              <w:t>g) Requested scale (mini, midi, maxi – or absolute particle requirement)</w:t>
            </w:r>
          </w:p>
        </w:tc>
        <w:tc>
          <w:tcPr>
            <w:tcW w:w="6570" w:type="dxa"/>
            <w:tcBorders>
              <w:top w:val="nil"/>
              <w:left w:val="single" w:sz="4" w:space="0" w:color="auto"/>
              <w:bottom w:val="nil"/>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000000" w:themeFill="text1"/>
            <w:hideMark/>
          </w:tcPr>
          <w:p w:rsidR="00091D45" w:rsidRDefault="00091D45">
            <w:pPr>
              <w:rPr>
                <w:rFonts w:ascii="Times New Roman" w:hAnsi="Times New Roman" w:cs="Times New Roman"/>
                <w:b w:val="0"/>
                <w:color w:val="FFFFFF" w:themeColor="background1"/>
              </w:rPr>
            </w:pPr>
            <w:r>
              <w:rPr>
                <w:rFonts w:ascii="Times New Roman" w:hAnsi="Times New Roman" w:cs="Times New Roman"/>
                <w:b w:val="0"/>
                <w:color w:val="FFFFFF" w:themeColor="background1"/>
              </w:rPr>
              <w:t>c. Supporting plasmid DNA services</w:t>
            </w:r>
          </w:p>
        </w:tc>
      </w:tr>
      <w:tr w:rsidR="00091D45" w:rsidTr="00091D45">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rsidR="00091D45" w:rsidRDefault="00091D45" w:rsidP="00091D45">
            <w:pPr>
              <w:pStyle w:val="ListParagraph"/>
              <w:numPr>
                <w:ilvl w:val="0"/>
                <w:numId w:val="16"/>
              </w:numPr>
              <w:rPr>
                <w:rFonts w:ascii="Times New Roman" w:hAnsi="Times New Roman" w:cs="Times New Roman"/>
                <w:b w:val="0"/>
              </w:rPr>
            </w:pPr>
            <w:r>
              <w:rPr>
                <w:rFonts w:ascii="Times New Roman" w:hAnsi="Times New Roman" w:cs="Times New Roman"/>
                <w:b w:val="0"/>
              </w:rPr>
              <w:t>Basic cloning (AAV-cis or other)</w:t>
            </w:r>
          </w:p>
        </w:tc>
        <w:tc>
          <w:tcPr>
            <w:tcW w:w="7200" w:type="dxa"/>
            <w:gridSpan w:val="2"/>
            <w:tcBorders>
              <w:top w:val="nil"/>
              <w:left w:val="single" w:sz="4" w:space="0" w:color="auto"/>
              <w:bottom w:val="nil"/>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000000" w:themeColor="text1"/>
            </w:tcBorders>
            <w:hideMark/>
          </w:tcPr>
          <w:p w:rsidR="00091D45" w:rsidRDefault="00091D45" w:rsidP="00091D45">
            <w:pPr>
              <w:pStyle w:val="ListParagraph"/>
              <w:numPr>
                <w:ilvl w:val="0"/>
                <w:numId w:val="16"/>
              </w:numPr>
              <w:rPr>
                <w:rFonts w:ascii="Times New Roman" w:hAnsi="Times New Roman" w:cs="Times New Roman"/>
                <w:b w:val="0"/>
              </w:rPr>
            </w:pPr>
            <w:r>
              <w:rPr>
                <w:rFonts w:ascii="Times New Roman" w:hAnsi="Times New Roman" w:cs="Times New Roman"/>
                <w:b w:val="0"/>
              </w:rPr>
              <w:t xml:space="preserve">AAV prep quality control (Titer, Purity, </w:t>
            </w:r>
            <w:proofErr w:type="spellStart"/>
            <w:r>
              <w:rPr>
                <w:rFonts w:ascii="Times New Roman" w:hAnsi="Times New Roman" w:cs="Times New Roman"/>
                <w:b w:val="0"/>
              </w:rPr>
              <w:t>Clonality</w:t>
            </w:r>
            <w:proofErr w:type="spellEnd"/>
            <w:r>
              <w:rPr>
                <w:rFonts w:ascii="Times New Roman" w:hAnsi="Times New Roman" w:cs="Times New Roman"/>
                <w:b w:val="0"/>
              </w:rPr>
              <w:t>)</w:t>
            </w:r>
          </w:p>
        </w:tc>
        <w:tc>
          <w:tcPr>
            <w:tcW w:w="7200" w:type="dxa"/>
            <w:gridSpan w:val="2"/>
            <w:tcBorders>
              <w:left w:val="single" w:sz="4" w:space="0" w:color="000000" w:themeColor="text1"/>
            </w:tcBorders>
          </w:tcPr>
          <w:p w:rsidR="00091D45" w:rsidRDefault="00446698" w:rsidP="004466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AAV prep, Titer</w:t>
            </w:r>
          </w:p>
        </w:tc>
      </w:tr>
      <w:tr w:rsidR="00091D45" w:rsidTr="00091D45">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rsidR="00091D45" w:rsidRDefault="00091D45" w:rsidP="00091D45">
            <w:pPr>
              <w:pStyle w:val="ListParagraph"/>
              <w:numPr>
                <w:ilvl w:val="0"/>
                <w:numId w:val="16"/>
              </w:numPr>
              <w:rPr>
                <w:rFonts w:ascii="Times New Roman" w:hAnsi="Times New Roman" w:cs="Times New Roman"/>
                <w:b w:val="0"/>
              </w:rPr>
            </w:pPr>
            <w:r>
              <w:rPr>
                <w:rFonts w:ascii="Times New Roman" w:hAnsi="Times New Roman" w:cs="Times New Roman"/>
                <w:b w:val="0"/>
              </w:rPr>
              <w:t>DNA sequence analysis (ITR to ITR sequencing)</w:t>
            </w:r>
          </w:p>
        </w:tc>
        <w:tc>
          <w:tcPr>
            <w:tcW w:w="7200" w:type="dxa"/>
            <w:gridSpan w:val="2"/>
            <w:tcBorders>
              <w:top w:val="nil"/>
              <w:left w:val="single" w:sz="4" w:space="0" w:color="auto"/>
              <w:bottom w:val="single" w:sz="8" w:space="0" w:color="000000" w:themeColor="text1"/>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shd w:val="solid" w:color="auto" w:fill="000000" w:themeFill="text1"/>
            <w:hideMark/>
          </w:tcPr>
          <w:p w:rsidR="00091D45" w:rsidRDefault="00091D45">
            <w:pPr>
              <w:rPr>
                <w:rFonts w:ascii="Times New Roman" w:hAnsi="Times New Roman" w:cs="Times New Roman"/>
                <w:b w:val="0"/>
              </w:rPr>
            </w:pPr>
            <w:r>
              <w:rPr>
                <w:rFonts w:ascii="Times New Roman" w:hAnsi="Times New Roman" w:cs="Times New Roman"/>
                <w:b w:val="0"/>
              </w:rPr>
              <w:t>d. Please complete the following if source material will be provided</w:t>
            </w:r>
          </w:p>
        </w:tc>
      </w:tr>
      <w:tr w:rsidR="00091D45" w:rsidTr="00091D45">
        <w:tc>
          <w:tcPr>
            <w:cnfStyle w:val="001000000000" w:firstRow="0" w:lastRow="0" w:firstColumn="1" w:lastColumn="0" w:oddVBand="0" w:evenVBand="0" w:oddHBand="0" w:evenHBand="0" w:firstRowFirstColumn="0" w:firstRowLastColumn="0" w:lastRowFirstColumn="0" w:lastRowLastColumn="0"/>
            <w:tcW w:w="3600" w:type="dxa"/>
            <w:tcBorders>
              <w:top w:val="nil"/>
              <w:left w:val="single" w:sz="8" w:space="0" w:color="000000" w:themeColor="text1"/>
              <w:bottom w:val="nil"/>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a) DNA volume (</w:t>
            </w:r>
            <w:r>
              <w:rPr>
                <w:rFonts w:asciiTheme="minorEastAsia" w:hAnsiTheme="minorEastAsia" w:cstheme="minorEastAsia" w:hint="eastAsia"/>
                <w:b w:val="0"/>
              </w:rPr>
              <w:t>µ</w:t>
            </w:r>
            <w:r>
              <w:rPr>
                <w:rFonts w:ascii="Times New Roman" w:hAnsi="Times New Roman" w:cs="Times New Roman"/>
                <w:b w:val="0"/>
              </w:rPr>
              <w:t>l)</w:t>
            </w:r>
          </w:p>
        </w:tc>
        <w:tc>
          <w:tcPr>
            <w:tcW w:w="7200" w:type="dxa"/>
            <w:gridSpan w:val="2"/>
            <w:tcBorders>
              <w:top w:val="nil"/>
              <w:left w:val="single" w:sz="4" w:space="0" w:color="auto"/>
              <w:bottom w:val="nil"/>
              <w:right w:val="single" w:sz="8" w:space="0" w:color="000000" w:themeColor="text1"/>
            </w:tcBorders>
          </w:tcPr>
          <w:p w:rsidR="00091D45" w:rsidRDefault="004466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N/A</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b) DNA concentration (</w:t>
            </w:r>
            <w:r>
              <w:rPr>
                <w:rFonts w:asciiTheme="minorEastAsia" w:hAnsiTheme="minorEastAsia" w:cstheme="minorEastAsia" w:hint="eastAsia"/>
                <w:b w:val="0"/>
              </w:rPr>
              <w:t>µ</w:t>
            </w:r>
            <w:r>
              <w:rPr>
                <w:rFonts w:ascii="Times New Roman" w:hAnsi="Times New Roman" w:cs="Times New Roman"/>
                <w:b w:val="0"/>
              </w:rPr>
              <w:t>g/</w:t>
            </w:r>
            <w:proofErr w:type="spellStart"/>
            <w:r>
              <w:rPr>
                <w:rFonts w:ascii="Times New Roman" w:hAnsi="Times New Roman" w:cs="Times New Roman"/>
                <w:b w:val="0"/>
              </w:rPr>
              <w:t>ul</w:t>
            </w:r>
            <w:proofErr w:type="spellEnd"/>
            <w:r>
              <w:rPr>
                <w:rFonts w:ascii="Times New Roman" w:hAnsi="Times New Roman" w:cs="Times New Roman"/>
                <w:b w:val="0"/>
              </w:rPr>
              <w:t>)</w:t>
            </w:r>
          </w:p>
        </w:tc>
        <w:tc>
          <w:tcPr>
            <w:tcW w:w="7200" w:type="dxa"/>
            <w:gridSpan w:val="2"/>
            <w:tcBorders>
              <w:left w:val="single" w:sz="4" w:space="0" w:color="000000" w:themeColor="text1"/>
            </w:tcBorders>
          </w:tcPr>
          <w:p w:rsidR="00091D45" w:rsidRDefault="004466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N/A</w:t>
            </w:r>
          </w:p>
        </w:tc>
      </w:tr>
      <w:tr w:rsidR="00091D45" w:rsidTr="00091D45">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000000" w:themeColor="text1"/>
              <w:left w:val="single" w:sz="8" w:space="0" w:color="000000" w:themeColor="text1"/>
              <w:bottom w:val="single" w:sz="8" w:space="0" w:color="000000" w:themeColor="text1"/>
              <w:right w:val="single" w:sz="4" w:space="0" w:color="000000" w:themeColor="text1"/>
            </w:tcBorders>
            <w:hideMark/>
          </w:tcPr>
          <w:p w:rsidR="00091D45" w:rsidRDefault="00091D45">
            <w:pPr>
              <w:rPr>
                <w:rFonts w:ascii="Times New Roman" w:hAnsi="Times New Roman" w:cs="Times New Roman"/>
                <w:b w:val="0"/>
              </w:rPr>
            </w:pPr>
            <w:r>
              <w:rPr>
                <w:rFonts w:ascii="Times New Roman" w:hAnsi="Times New Roman" w:cs="Times New Roman"/>
                <w:b w:val="0"/>
              </w:rPr>
              <w:t>c) OD 260/280nm</w:t>
            </w:r>
          </w:p>
        </w:tc>
        <w:tc>
          <w:tcPr>
            <w:tcW w:w="7200" w:type="dxa"/>
            <w:gridSpan w:val="2"/>
            <w:tcBorders>
              <w:top w:val="nil"/>
              <w:left w:val="single" w:sz="4" w:space="0" w:color="auto"/>
              <w:bottom w:val="nil"/>
              <w:right w:val="single" w:sz="8" w:space="0" w:color="000000" w:themeColor="text1"/>
            </w:tcBorders>
          </w:tcPr>
          <w:p w:rsidR="00091D45" w:rsidRDefault="004466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N/A</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d) Purification method (</w:t>
            </w:r>
            <w:proofErr w:type="spellStart"/>
            <w:r>
              <w:rPr>
                <w:rFonts w:ascii="Times New Roman" w:hAnsi="Times New Roman" w:cs="Times New Roman"/>
                <w:b w:val="0"/>
              </w:rPr>
              <w:t>Qiagen</w:t>
            </w:r>
            <w:proofErr w:type="spellEnd"/>
            <w:r>
              <w:rPr>
                <w:rFonts w:ascii="Times New Roman" w:hAnsi="Times New Roman" w:cs="Times New Roman"/>
                <w:b w:val="0"/>
              </w:rPr>
              <w:t xml:space="preserve"> Endotoxin free kit required)</w:t>
            </w:r>
          </w:p>
        </w:tc>
        <w:tc>
          <w:tcPr>
            <w:tcW w:w="7200" w:type="dxa"/>
            <w:gridSpan w:val="2"/>
            <w:tcBorders>
              <w:left w:val="single" w:sz="4" w:space="0" w:color="000000" w:themeColor="text1"/>
            </w:tcBorders>
          </w:tcPr>
          <w:p w:rsidR="00091D45" w:rsidRDefault="004466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N/A</w:t>
            </w:r>
          </w:p>
        </w:tc>
      </w:tr>
      <w:tr w:rsidR="00091D45" w:rsidTr="00091D45">
        <w:tc>
          <w:tcPr>
            <w:cnfStyle w:val="001000000000" w:firstRow="0" w:lastRow="0" w:firstColumn="1" w:lastColumn="0" w:oddVBand="0" w:evenVBand="0" w:oddHBand="0" w:evenHBand="0" w:firstRowFirstColumn="0" w:firstRowLastColumn="0" w:lastRowFirstColumn="0" w:lastRowLastColumn="0"/>
            <w:tcW w:w="3600" w:type="dxa"/>
            <w:tcBorders>
              <w:top w:val="single" w:sz="4" w:space="0" w:color="auto"/>
              <w:left w:val="single" w:sz="8" w:space="0" w:color="000000" w:themeColor="text1"/>
              <w:bottom w:val="nil"/>
              <w:right w:val="nil"/>
            </w:tcBorders>
            <w:hideMark/>
          </w:tcPr>
          <w:p w:rsidR="00091D45" w:rsidRDefault="00091D45" w:rsidP="00446698">
            <w:pPr>
              <w:rPr>
                <w:rFonts w:ascii="Times New Roman" w:hAnsi="Times New Roman" w:cs="Times New Roman"/>
                <w:bCs w:val="0"/>
              </w:rPr>
            </w:pPr>
            <w:r>
              <w:rPr>
                <w:rFonts w:ascii="Times New Roman" w:hAnsi="Times New Roman" w:cs="Times New Roman"/>
                <w:b w:val="0"/>
              </w:rPr>
              <w:t>e) Quality control</w:t>
            </w:r>
            <w:r w:rsidR="00446698">
              <w:rPr>
                <w:rFonts w:ascii="Times New Roman" w:hAnsi="Times New Roman" w:cs="Times New Roman"/>
                <w:b w:val="0"/>
              </w:rPr>
              <w:t xml:space="preserve">  N/A</w:t>
            </w:r>
          </w:p>
        </w:tc>
        <w:tc>
          <w:tcPr>
            <w:tcW w:w="7200" w:type="dxa"/>
            <w:gridSpan w:val="2"/>
            <w:tcBorders>
              <w:top w:val="nil"/>
              <w:left w:val="nil"/>
              <w:bottom w:val="nil"/>
              <w:right w:val="single" w:sz="8" w:space="0" w:color="000000" w:themeColor="text1"/>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hideMark/>
          </w:tcPr>
          <w:p w:rsidR="00091D45" w:rsidRDefault="00091D45">
            <w:pPr>
              <w:jc w:val="both"/>
              <w:rPr>
                <w:rFonts w:ascii="Times New Roman" w:hAnsi="Times New Roman" w:cs="Times New Roman"/>
                <w:b w:val="0"/>
              </w:rPr>
            </w:pPr>
            <w:r>
              <w:rPr>
                <w:rFonts w:ascii="Times New Roman" w:hAnsi="Times New Roman" w:cs="Times New Roman"/>
                <w:b w:val="0"/>
              </w:rPr>
              <w:t>Diagnostic restriction digest to confirm integrity of ITR region and insert need to be provided.</w:t>
            </w:r>
          </w:p>
          <w:p w:rsidR="00091D45" w:rsidRDefault="00091D45">
            <w:pPr>
              <w:jc w:val="both"/>
              <w:rPr>
                <w:rFonts w:ascii="Times New Roman" w:hAnsi="Times New Roman" w:cs="Times New Roman"/>
                <w:b w:val="0"/>
              </w:rPr>
            </w:pPr>
            <w:r>
              <w:rPr>
                <w:rFonts w:ascii="Times New Roman" w:hAnsi="Times New Roman" w:cs="Times New Roman"/>
                <w:b w:val="0"/>
                <w:u w:val="single"/>
              </w:rPr>
              <w:t>Note</w:t>
            </w:r>
            <w:r>
              <w:rPr>
                <w:rFonts w:ascii="Times New Roman" w:hAnsi="Times New Roman" w:cs="Times New Roman"/>
                <w:b w:val="0"/>
              </w:rPr>
              <w:t xml:space="preserve">: </w:t>
            </w:r>
            <w:r w:rsidR="002A4D69">
              <w:rPr>
                <w:rFonts w:ascii="Times New Roman" w:hAnsi="Times New Roman" w:cs="Times New Roman"/>
                <w:b w:val="0"/>
              </w:rPr>
              <w:t>MSCI</w:t>
            </w:r>
            <w:r>
              <w:rPr>
                <w:rFonts w:ascii="Times New Roman" w:hAnsi="Times New Roman" w:cs="Times New Roman"/>
                <w:b w:val="0"/>
              </w:rPr>
              <w:t xml:space="preserve">, </w:t>
            </w:r>
            <w:proofErr w:type="spellStart"/>
            <w:r>
              <w:rPr>
                <w:rFonts w:ascii="Times New Roman" w:hAnsi="Times New Roman" w:cs="Times New Roman"/>
                <w:b w:val="0"/>
              </w:rPr>
              <w:t>XmaI</w:t>
            </w:r>
            <w:proofErr w:type="spellEnd"/>
            <w:r>
              <w:rPr>
                <w:rFonts w:ascii="Times New Roman" w:hAnsi="Times New Roman" w:cs="Times New Roman"/>
                <w:b w:val="0"/>
              </w:rPr>
              <w:t xml:space="preserve"> </w:t>
            </w:r>
            <w:r w:rsidR="002A4D69">
              <w:rPr>
                <w:rFonts w:ascii="Times New Roman" w:hAnsi="Times New Roman" w:cs="Times New Roman"/>
                <w:b w:val="0"/>
              </w:rPr>
              <w:t xml:space="preserve">or </w:t>
            </w:r>
            <w:proofErr w:type="spellStart"/>
            <w:r w:rsidR="002A4D69">
              <w:rPr>
                <w:rFonts w:ascii="Times New Roman" w:hAnsi="Times New Roman" w:cs="Times New Roman"/>
                <w:b w:val="0"/>
              </w:rPr>
              <w:t>AhdI</w:t>
            </w:r>
            <w:proofErr w:type="spellEnd"/>
            <w:r w:rsidR="002A4D69">
              <w:rPr>
                <w:rFonts w:ascii="Times New Roman" w:hAnsi="Times New Roman" w:cs="Times New Roman"/>
                <w:b w:val="0"/>
              </w:rPr>
              <w:t xml:space="preserve"> </w:t>
            </w:r>
            <w:r>
              <w:rPr>
                <w:rFonts w:ascii="Times New Roman" w:hAnsi="Times New Roman" w:cs="Times New Roman"/>
                <w:b w:val="0"/>
              </w:rPr>
              <w:t>digest are the default enzymes for intact ITR confirmation.</w:t>
            </w:r>
          </w:p>
          <w:p w:rsidR="00091D45" w:rsidRDefault="00091D45" w:rsidP="00091D45">
            <w:pPr>
              <w:pStyle w:val="ListParagraph"/>
              <w:numPr>
                <w:ilvl w:val="0"/>
                <w:numId w:val="17"/>
              </w:numPr>
              <w:jc w:val="both"/>
              <w:rPr>
                <w:rFonts w:ascii="Times New Roman" w:hAnsi="Times New Roman" w:cs="Times New Roman"/>
              </w:rPr>
            </w:pPr>
            <w:r>
              <w:rPr>
                <w:rFonts w:ascii="Times New Roman" w:hAnsi="Times New Roman" w:cs="Times New Roman"/>
              </w:rPr>
              <w:t>Attach picture and map of restriction digest confirming digest plasmid integrity (ITR and insert)</w:t>
            </w:r>
          </w:p>
          <w:p w:rsidR="00091D45" w:rsidRDefault="00091D45" w:rsidP="00091D45">
            <w:pPr>
              <w:pStyle w:val="ListParagraph"/>
              <w:numPr>
                <w:ilvl w:val="0"/>
                <w:numId w:val="17"/>
              </w:numPr>
              <w:jc w:val="both"/>
              <w:rPr>
                <w:rFonts w:ascii="Times New Roman" w:hAnsi="Times New Roman" w:cs="Times New Roman"/>
              </w:rPr>
            </w:pPr>
            <w:r>
              <w:rPr>
                <w:rFonts w:ascii="Times New Roman" w:hAnsi="Times New Roman" w:cs="Times New Roman"/>
              </w:rPr>
              <w:t xml:space="preserve">Please provide sequence in attachment (vector </w:t>
            </w:r>
            <w:proofErr w:type="spellStart"/>
            <w:r>
              <w:rPr>
                <w:rFonts w:ascii="Times New Roman" w:hAnsi="Times New Roman" w:cs="Times New Roman"/>
              </w:rPr>
              <w:t>nti</w:t>
            </w:r>
            <w:proofErr w:type="spellEnd"/>
            <w:r>
              <w:rPr>
                <w:rFonts w:ascii="Times New Roman" w:hAnsi="Times New Roman" w:cs="Times New Roman"/>
              </w:rPr>
              <w:t xml:space="preserve"> format preferred)</w:t>
            </w:r>
          </w:p>
          <w:p w:rsidR="00091D45" w:rsidRDefault="00091D45">
            <w:pPr>
              <w:jc w:val="both"/>
              <w:rPr>
                <w:rFonts w:ascii="Times New Roman" w:hAnsi="Times New Roman" w:cs="Times New Roman"/>
              </w:rPr>
            </w:pPr>
            <w:r>
              <w:rPr>
                <w:rFonts w:ascii="Times New Roman" w:hAnsi="Times New Roman" w:cs="Times New Roman"/>
              </w:rPr>
              <w:t>S</w:t>
            </w:r>
            <w:r>
              <w:rPr>
                <w:rFonts w:ascii="Times New Roman" w:eastAsia="Times New Roman" w:hAnsi="Times New Roman" w:cs="Times New Roman"/>
              </w:rPr>
              <w:t xml:space="preserve">ubmission incomplete without </w:t>
            </w:r>
            <w:r w:rsidR="00057528">
              <w:rPr>
                <w:rFonts w:ascii="Times New Roman" w:eastAsia="Times New Roman" w:hAnsi="Times New Roman" w:cs="Times New Roman"/>
              </w:rPr>
              <w:t>sequence and digest information.</w:t>
            </w:r>
            <w:r>
              <w:rPr>
                <w:rFonts w:ascii="Times New Roman" w:eastAsia="Times New Roman" w:hAnsi="Times New Roman" w:cs="Times New Roman"/>
              </w:rPr>
              <w:t xml:space="preserve"> Incomplete information will delay production.</w:t>
            </w:r>
          </w:p>
        </w:tc>
      </w:tr>
      <w:tr w:rsidR="00091D45" w:rsidTr="00091D45">
        <w:tc>
          <w:tcPr>
            <w:cnfStyle w:val="001000000000" w:firstRow="0" w:lastRow="0" w:firstColumn="1" w:lastColumn="0" w:oddVBand="0" w:evenVBand="0" w:oddHBand="0" w:evenHBand="0" w:firstRowFirstColumn="0" w:firstRowLastColumn="0" w:lastRowFirstColumn="0" w:lastRowLastColumn="0"/>
            <w:tcW w:w="10800" w:type="dxa"/>
            <w:gridSpan w:val="3"/>
            <w:tcBorders>
              <w:top w:val="nil"/>
              <w:left w:val="single" w:sz="8" w:space="0" w:color="000000" w:themeColor="text1"/>
              <w:bottom w:val="nil"/>
              <w:right w:val="single" w:sz="8" w:space="0" w:color="000000" w:themeColor="text1"/>
            </w:tcBorders>
            <w:hideMark/>
          </w:tcPr>
          <w:p w:rsidR="00091D45" w:rsidRDefault="00091D45">
            <w:pPr>
              <w:jc w:val="both"/>
              <w:rPr>
                <w:rFonts w:ascii="Times New Roman" w:hAnsi="Times New Roman" w:cs="Times New Roman"/>
                <w:b w:val="0"/>
              </w:rPr>
            </w:pPr>
            <w:r>
              <w:rPr>
                <w:rFonts w:ascii="Times New Roman" w:hAnsi="Times New Roman" w:cs="Times New Roman"/>
                <w:b w:val="0"/>
              </w:rPr>
              <w:t>f). Additional requirements</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3"/>
            <w:hideMark/>
          </w:tcPr>
          <w:p w:rsidR="00091D45" w:rsidRDefault="00091D45">
            <w:pPr>
              <w:jc w:val="both"/>
              <w:rPr>
                <w:rFonts w:ascii="Times New Roman" w:hAnsi="Times New Roman" w:cs="Times New Roman"/>
                <w:b w:val="0"/>
              </w:rPr>
            </w:pPr>
            <w:r>
              <w:rPr>
                <w:rFonts w:ascii="Times New Roman" w:hAnsi="Times New Roman" w:cs="Times New Roman"/>
                <w:b w:val="0"/>
              </w:rPr>
              <w:t xml:space="preserve">We request and appreciate that the investigators inform and acknowledge us in any publication using </w:t>
            </w:r>
            <w:proofErr w:type="gramStart"/>
            <w:r>
              <w:rPr>
                <w:rFonts w:ascii="Times New Roman" w:hAnsi="Times New Roman" w:cs="Times New Roman"/>
                <w:b w:val="0"/>
              </w:rPr>
              <w:t>an</w:t>
            </w:r>
            <w:proofErr w:type="gramEnd"/>
            <w:r>
              <w:rPr>
                <w:rFonts w:ascii="Times New Roman" w:hAnsi="Times New Roman" w:cs="Times New Roman"/>
                <w:b w:val="0"/>
              </w:rPr>
              <w:t xml:space="preserve"> </w:t>
            </w:r>
            <w:proofErr w:type="spellStart"/>
            <w:r>
              <w:rPr>
                <w:rFonts w:ascii="Times New Roman" w:hAnsi="Times New Roman" w:cs="Times New Roman"/>
                <w:b w:val="0"/>
              </w:rPr>
              <w:t>rAAV</w:t>
            </w:r>
            <w:proofErr w:type="spellEnd"/>
            <w:r>
              <w:rPr>
                <w:rFonts w:ascii="Times New Roman" w:hAnsi="Times New Roman" w:cs="Times New Roman"/>
                <w:b w:val="0"/>
              </w:rPr>
              <w:t xml:space="preserve"> derived from the Core.</w:t>
            </w:r>
          </w:p>
        </w:tc>
      </w:tr>
    </w:tbl>
    <w:p w:rsidR="00091D45" w:rsidRDefault="00091D45" w:rsidP="00091D45">
      <w:pPr>
        <w:spacing w:after="0" w:line="240" w:lineRule="auto"/>
        <w:rPr>
          <w:rFonts w:ascii="Times New Roman" w:hAnsi="Times New Roman" w:cs="Times New Roman"/>
          <w:b/>
        </w:rPr>
      </w:pPr>
      <w:r>
        <w:rPr>
          <w:rFonts w:ascii="Times New Roman" w:hAnsi="Times New Roman" w:cs="Times New Roman"/>
          <w:b/>
        </w:rPr>
        <w:t>* Note that our standard release criteria will not apply for vectors with over-size genomes (&gt;4.75kb)</w:t>
      </w:r>
    </w:p>
    <w:p w:rsidR="00091D45" w:rsidRDefault="00091D45" w:rsidP="00091D45">
      <w:pPr>
        <w:spacing w:after="0" w:line="240" w:lineRule="auto"/>
        <w:rPr>
          <w:rFonts w:ascii="Times New Roman" w:hAnsi="Times New Roman" w:cs="Times New Roman"/>
          <w:b/>
        </w:rPr>
      </w:pPr>
    </w:p>
    <w:tbl>
      <w:tblPr>
        <w:tblStyle w:val="LightList"/>
        <w:tblW w:w="10800" w:type="dxa"/>
        <w:tblInd w:w="-432" w:type="dxa"/>
        <w:tblLook w:val="04A0" w:firstRow="1" w:lastRow="0" w:firstColumn="1" w:lastColumn="0" w:noHBand="0" w:noVBand="1"/>
      </w:tblPr>
      <w:tblGrid>
        <w:gridCol w:w="1870"/>
        <w:gridCol w:w="4700"/>
        <w:gridCol w:w="2430"/>
        <w:gridCol w:w="180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rsidR="00091D45" w:rsidRDefault="00091D45">
            <w:pPr>
              <w:rPr>
                <w:rFonts w:ascii="Times New Roman" w:hAnsi="Times New Roman" w:cs="Times New Roman"/>
                <w:b w:val="0"/>
                <w:sz w:val="24"/>
                <w:szCs w:val="24"/>
                <w:highlight w:val="black"/>
              </w:rPr>
            </w:pPr>
            <w:r>
              <w:rPr>
                <w:rFonts w:ascii="Times New Roman" w:hAnsi="Times New Roman" w:cs="Times New Roman"/>
                <w:b w:val="0"/>
                <w:sz w:val="24"/>
                <w:szCs w:val="24"/>
                <w:highlight w:val="black"/>
              </w:rPr>
              <w:t>4. Compliance</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 xml:space="preserve">To comply with federal, state and local guidelines, approval is required at the institutional level to be able to possess or work with Biohazardous materials. Materials produced by GTVC require BL1 level biocontainment for plasmids and </w:t>
            </w:r>
            <w:proofErr w:type="spellStart"/>
            <w:r>
              <w:rPr>
                <w:rFonts w:ascii="Times New Roman" w:hAnsi="Times New Roman" w:cs="Times New Roman"/>
                <w:b w:val="0"/>
              </w:rPr>
              <w:t>rAAV</w:t>
            </w:r>
            <w:proofErr w:type="spellEnd"/>
            <w:r>
              <w:rPr>
                <w:rFonts w:ascii="Times New Roman" w:hAnsi="Times New Roman" w:cs="Times New Roman"/>
                <w:b w:val="0"/>
              </w:rPr>
              <w:t>.</w:t>
            </w:r>
          </w:p>
        </w:tc>
      </w:tr>
      <w:tr w:rsidR="00091D45" w:rsidTr="00091D45">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noProof/>
              </w:rPr>
              <mc:AlternateContent>
                <mc:Choice Requires="wps">
                  <w:drawing>
                    <wp:anchor distT="0" distB="0" distL="114300" distR="114300" simplePos="0" relativeHeight="251686912" behindDoc="0" locked="0" layoutInCell="1" allowOverlap="1">
                      <wp:simplePos x="0" y="0"/>
                      <wp:positionH relativeFrom="column">
                        <wp:posOffset>4055745</wp:posOffset>
                      </wp:positionH>
                      <wp:positionV relativeFrom="paragraph">
                        <wp:posOffset>15875</wp:posOffset>
                      </wp:positionV>
                      <wp:extent cx="15240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txbx>
                              <w:txbxContent>
                                <w:p w:rsidR="00F711EA" w:rsidRDefault="00F711EA" w:rsidP="00F711E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319.35pt;margin-top:1.25pt;width:12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N1dwIAABEFAAAOAAAAZHJzL2Uyb0RvYy54bWysVMtu2zAQvBfoPxC8N5INp26MyIGRwEWB&#10;IAmaFDmvKcoSQJEsSVtyv75DSkmcx6moDhSXu9zH7CzPL/pWsb10vjG64JOTnDOphSkbvS34r4f1&#10;l2+c+UC6JGW0LPhBen6x/PzpvLMLOTW1UaV0DE60X3S24HUIdpFlXtSyJX9irNRQVsa1FCC6bVY6&#10;6uC9Vdk0z79mnXGldUZI73F6NSj5MvmvKinCbVV5GZgqOHILaXVp3cQ1W57TYuvI1o0Y06B/yKKl&#10;RiPos6srCsR2rnnnqm2EM95U4USYNjNV1QiZakA1k/xNNfc1WZlqATjePsPk/59bcbO/c6wp0bsz&#10;zjS16NFPoEZ6qyTDGQDqrF/A7t7euVHy2MZq+8q18Y86WJ9APTyDKvvABA4np9NZDugFVJN8Np+f&#10;Rp/Zy2XrfPguTcvipuAO0ROUtL/2YTB9MomxvFFNuW6USsLBXyrH9oT2ghWl6ThT5AMOC75O3xjt&#10;1TWlWYdspvOUGIF3laKAHFsLJLzeckZqC0KL4FIur277d0EfUOxR4Dx9HwWOhVyRr4eMk9fRTOlY&#10;j0yUHeuOuA9Ix13oN/3QqHgjnmxMeUDznBlY7a1YN/B/jfrvyIHGQB2jGW6xVMqgYjPuOKuN+/PR&#10;ebQHu6DlrMNYAI3fO3IS1f3Q4N3ZZDaLc5SE2el8CsEdazbHGr1rLw1aM8EjYEXaRvugnraVM+0j&#10;JngVo0JFWiD2gPsoXIZhXPEGCLlaJTPMjqVwre+tiM4jchHZh/6RnB15FNCTG/M0QrR4Q6fBNt7U&#10;ZrULpmoS115wBUejgLlLbB3fiDjYx3KyennJln8BAAD//wMAUEsDBBQABgAIAAAAIQAak1Vg3QAA&#10;AAgBAAAPAAAAZHJzL2Rvd25yZXYueG1sTI9NS8QwEIbvgv8hjODNTaxYd2vTRQRBBA/Wj3O2GZuy&#10;zaQ0abfur3c8uceX9+GdZ8rt4nsx4xi7QBquVwoEUhNsR62Gj/enqzWImAxZ0wdCDT8YYVudn5Wm&#10;sOFAbzjXqRU8QrEwGlxKQyFlbBx6E1dhQOLuO4zeJI5jK+1oDjzue5kplUtvOuILzgz46LDZ15PX&#10;8BKP09zY+Lq4xT1vPr/Usaa91pcXy8M9iIRL+ofhT5/VoWKnXZjIRtFryG/Wd4xqyG5BcJ/nGecd&#10;gxsFsirl6QPVLwAAAP//AwBQSwECLQAUAAYACAAAACEAtoM4kv4AAADhAQAAEwAAAAAAAAAAAAAA&#10;AAAAAAAAW0NvbnRlbnRfVHlwZXNdLnhtbFBLAQItABQABgAIAAAAIQA4/SH/1gAAAJQBAAALAAAA&#10;AAAAAAAAAAAAAC8BAABfcmVscy8ucmVsc1BLAQItABQABgAIAAAAIQBDb1N1dwIAABEFAAAOAAAA&#10;AAAAAAAAAAAAAC4CAABkcnMvZTJvRG9jLnhtbFBLAQItABQABgAIAAAAIQAak1Vg3QAAAAgBAAAP&#10;AAAAAAAAAAAAAAAAANEEAABkcnMvZG93bnJldi54bWxQSwUGAAAAAAQABADzAAAA2wUAAAAA&#10;" fillcolor="window" strokecolor="windowText" strokeweight="1pt">
                      <v:textbox>
                        <w:txbxContent>
                          <w:p w:rsidR="00F711EA" w:rsidRDefault="00F711EA" w:rsidP="00F711EA">
                            <w:pPr>
                              <w:jc w:val="center"/>
                            </w:pPr>
                            <w:r>
                              <w:t>X</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3465195</wp:posOffset>
                      </wp:positionH>
                      <wp:positionV relativeFrom="paragraph">
                        <wp:posOffset>15875</wp:posOffset>
                      </wp:positionV>
                      <wp:extent cx="15240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6EDACB" id="Rectangle 18" o:spid="_x0000_s1026" style="position:absolute;margin-left:272.85pt;margin-top:1.25pt;width:12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lRbQIAAP8EAAAOAAAAZHJzL2Uyb0RvYy54bWysVMFu2zAMvQ/YPwi6r3aCdNmCOkXQIsOA&#10;oi3WDj2zshQbkCVNUuJkX78n2W3TrqdhOSikSJF8j6TPzvedZjvpQ2tNxScnJWfSCFu3ZlPxn/fr&#10;T184C5FMTdoaWfGDDPx8+fHDWe8Wcmobq2vpGYKYsOhdxZsY3aIogmhkR+HEOmlgVNZ3FKH6TVF7&#10;6hG908W0LD8XvfW181bIEHB7ORj5MsdXSop4o1SQkemKo7aYT5/Px3QWyzNabDy5phVjGfQPVXTU&#10;GiR9DnVJkdjWt3+F6lrhbbAqngjbFVapVsiMAWgm5Rs0dw05mbGAnOCeaQr/L6y43t161tboHTpl&#10;qEOPfoA1MhstGe5AUO/CAn537taPWoCY0O6V79I/cLB9JvXwTKrcRyZwOTmdzkpQL2CalLP5/DTF&#10;LF4eOx/iN2k7loSKe2TPVNLuKsTB9ckl5QpWt/W61Torh3ChPdsR2oupqG3PmaYQcVnxdf6N2V49&#10;04b1qGY6z4UR5k5piqixc2AimA1npDcYaBF9ruXV6/BX0nuAPUpc5t97iROQSwrNUHGOOrppk/DI&#10;PLIj7sT7wHSSHm19QKu8HWY4OLFuEe0KaG/JY2jBMRYx3uBQ2gKfHSXOGut/v3ef/DFLsHLWYwmA&#10;/deWvASW7wZT9nUym6WtycrsdD6F4o8tj8cWs+0uLBoxwco7kcXkH/WTqLztHrCvq5QVJjICuQeW&#10;R+UiDsuJjRdytcpu2BRH8crcOZGCJ54Sj/f7B/JunJqIDlzbp4WhxZvhGXzTS2NX22hVmyfrhVdM&#10;ZFKwZXk2xy9CWuNjPXu9fLeWfwAAAP//AwBQSwMEFAAGAAgAAAAhAKU8Z3/dAAAACAEAAA8AAABk&#10;cnMvZG93bnJldi54bWxMj01LxDAQhu+C/yGM4M1NXOxqa9NFBEEED9aPc7YZm7LNpDRpt+6vdzy5&#10;x5f34Z1nyu3iezHjGLtAGq5XCgRSE2xHrYaP96erOxAxGbKmD4QafjDCtjo/K01hw4HecK5TK3iE&#10;YmE0uJSGQsrYOPQmrsKAxN13GL1JHMdW2tEceNz3cq3URnrTEV9wZsBHh82+nryGl3ic5sbG18Ut&#10;7jn//FLHmvZaX14sD/cgEi7pH4Y/fVaHip12YSIbRa8hu8luGdWwzkBwn21yzjsGcwWyKuXpA9Uv&#10;AAAA//8DAFBLAQItABQABgAIAAAAIQC2gziS/gAAAOEBAAATAAAAAAAAAAAAAAAAAAAAAABbQ29u&#10;dGVudF9UeXBlc10ueG1sUEsBAi0AFAAGAAgAAAAhADj9If/WAAAAlAEAAAsAAAAAAAAAAAAAAAAA&#10;LwEAAF9yZWxzLy5yZWxzUEsBAi0AFAAGAAgAAAAhAJkCqVFtAgAA/wQAAA4AAAAAAAAAAAAAAAAA&#10;LgIAAGRycy9lMm9Eb2MueG1sUEsBAi0AFAAGAAgAAAAhAKU8Z3/dAAAACAEAAA8AAAAAAAAAAAAA&#10;AAAAxwQAAGRycy9kb3ducmV2LnhtbFBLBQYAAAAABAAEAPMAAADRBQAAAAA=&#10;" fillcolor="window" strokecolor="windowText" strokeweight="1pt"/>
                  </w:pict>
                </mc:Fallback>
              </mc:AlternateContent>
            </w:r>
            <w:r>
              <w:rPr>
                <w:rFonts w:ascii="Times New Roman" w:hAnsi="Times New Roman" w:cs="Times New Roman"/>
                <w:b w:val="0"/>
              </w:rPr>
              <w:t>Does the product your vector produces toxic or oncogenic?</w:t>
            </w:r>
            <w:r>
              <w:rPr>
                <w:rFonts w:ascii="Times New Roman" w:hAnsi="Times New Roman" w:cs="Times New Roman"/>
              </w:rPr>
              <w:t xml:space="preserve">          Yes           </w:t>
            </w:r>
            <w:r w:rsidR="00F711EA">
              <w:rPr>
                <w:rFonts w:ascii="Times New Roman" w:hAnsi="Times New Roman" w:cs="Times New Roman"/>
              </w:rPr>
              <w:t xml:space="preserve">X </w:t>
            </w:r>
            <w:r>
              <w:rPr>
                <w:rFonts w:ascii="Times New Roman" w:hAnsi="Times New Roman" w:cs="Times New Roman"/>
              </w:rPr>
              <w:t>No</w:t>
            </w:r>
          </w:p>
        </w:tc>
      </w:tr>
      <w:tr w:rsidR="00091D45" w:rsidTr="00091D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70" w:type="dxa"/>
            <w:vMerge w:val="restart"/>
            <w:tcBorders>
              <w:top w:val="single" w:sz="4" w:space="0" w:color="auto"/>
              <w:left w:val="single" w:sz="4" w:space="0" w:color="auto"/>
              <w:bottom w:val="single" w:sz="4" w:space="0" w:color="auto"/>
              <w:right w:val="single" w:sz="4" w:space="0" w:color="auto"/>
            </w:tcBorders>
          </w:tcPr>
          <w:p w:rsidR="00091D45" w:rsidRDefault="00091D45">
            <w:pPr>
              <w:rPr>
                <w:rFonts w:ascii="Times New Roman" w:hAnsi="Times New Roman" w:cs="Times New Roman"/>
              </w:rPr>
            </w:pPr>
          </w:p>
        </w:tc>
        <w:tc>
          <w:tcPr>
            <w:tcW w:w="4700" w:type="dxa"/>
            <w:vMerge w:val="restart"/>
            <w:tcBorders>
              <w:top w:val="single" w:sz="4" w:space="0" w:color="auto"/>
              <w:left w:val="single" w:sz="4" w:space="0" w:color="auto"/>
              <w:bottom w:val="single" w:sz="4" w:space="0" w:color="auto"/>
              <w:right w:val="single" w:sz="4" w:space="0" w:color="auto"/>
            </w:tcBorders>
            <w:hideMark/>
          </w:tcPr>
          <w:p w:rsidR="00091D45" w:rsidRDefault="000575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COMS/</w:t>
            </w:r>
            <w:r w:rsidR="00091D45">
              <w:rPr>
                <w:rFonts w:ascii="Times New Roman" w:hAnsi="Times New Roman" w:cs="Times New Roman"/>
              </w:rPr>
              <w:t>IBC protocol must be approved before vector can be delivered. Protocol may be submitted/pending at the time of request.</w:t>
            </w:r>
          </w:p>
        </w:tc>
        <w:tc>
          <w:tcPr>
            <w:tcW w:w="2430" w:type="dxa"/>
            <w:tcBorders>
              <w:top w:val="single" w:sz="4" w:space="0" w:color="auto"/>
              <w:left w:val="single" w:sz="4" w:space="0" w:color="auto"/>
              <w:bottom w:val="single" w:sz="4" w:space="0" w:color="auto"/>
              <w:right w:val="single" w:sz="4" w:space="0" w:color="auto"/>
            </w:tcBorders>
            <w:hideMark/>
          </w:tcPr>
          <w:p w:rsidR="00091D45" w:rsidRDefault="000575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COMS/</w:t>
            </w:r>
            <w:r w:rsidR="00091D45">
              <w:rPr>
                <w:rFonts w:ascii="Times New Roman" w:hAnsi="Times New Roman" w:cs="Times New Roman"/>
              </w:rPr>
              <w:t>IBC protocol #</w:t>
            </w:r>
          </w:p>
        </w:tc>
        <w:tc>
          <w:tcPr>
            <w:tcW w:w="1800" w:type="dxa"/>
            <w:tcBorders>
              <w:top w:val="single" w:sz="4" w:space="0" w:color="auto"/>
              <w:left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091D45" w:rsidTr="00091D45">
        <w:trPr>
          <w:trHeight w:val="41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rsidR="00091D45" w:rsidRDefault="00091D45">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hideMark/>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Approval date</w:t>
            </w:r>
          </w:p>
        </w:tc>
        <w:tc>
          <w:tcPr>
            <w:tcW w:w="1800" w:type="dxa"/>
            <w:tcBorders>
              <w:top w:val="nil"/>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left w:val="single" w:sz="4" w:space="0" w:color="auto"/>
              <w:bottom w:val="single" w:sz="4" w:space="0" w:color="auto"/>
              <w:right w:val="single" w:sz="4" w:space="0" w:color="auto"/>
            </w:tcBorders>
          </w:tcPr>
          <w:p w:rsidR="00091D45" w:rsidRDefault="00091D45">
            <w:pPr>
              <w:rPr>
                <w:rFonts w:ascii="Times New Roman" w:hAnsi="Times New Roman" w:cs="Times New Roman"/>
              </w:rPr>
            </w:pPr>
          </w:p>
        </w:tc>
        <w:tc>
          <w:tcPr>
            <w:tcW w:w="7130" w:type="dxa"/>
            <w:gridSpan w:val="2"/>
            <w:tcBorders>
              <w:top w:val="single" w:sz="4" w:space="0" w:color="auto"/>
              <w:left w:val="single" w:sz="4" w:space="0" w:color="auto"/>
              <w:bottom w:val="single" w:sz="4" w:space="0" w:color="auto"/>
              <w:right w:val="single" w:sz="4" w:space="0" w:color="auto"/>
            </w:tcBorders>
            <w:hideMark/>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 have been informed that the materials requested are bio hazardous and I have consulted the applicable federal, state and local guidelines (initial and date)</w:t>
            </w:r>
          </w:p>
        </w:tc>
        <w:tc>
          <w:tcPr>
            <w:tcW w:w="1800" w:type="dxa"/>
            <w:tcBorders>
              <w:top w:val="single" w:sz="4" w:space="0" w:color="auto"/>
              <w:left w:val="single" w:sz="4" w:space="0" w:color="auto"/>
              <w:bottom w:val="single" w:sz="4" w:space="0" w:color="auto"/>
              <w:right w:val="single" w:sz="4" w:space="0" w:color="auto"/>
            </w:tcBorders>
          </w:tcPr>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091D45" w:rsidRDefault="00091D4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______/_____</w:t>
            </w:r>
          </w:p>
        </w:tc>
      </w:tr>
      <w:tr w:rsidR="00091D45" w:rsidTr="00091D45">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rPr>
              <w:t>Note</w:t>
            </w:r>
            <w:r>
              <w:rPr>
                <w:rFonts w:ascii="Times New Roman" w:hAnsi="Times New Roman" w:cs="Times New Roman"/>
                <w:b w:val="0"/>
              </w:rPr>
              <w:t>: If you are requesting viral vectors for in vivo use, you must have approval from your Institutional Animal studies Committee (IACUC).</w:t>
            </w:r>
          </w:p>
        </w:tc>
      </w:tr>
    </w:tbl>
    <w:p w:rsidR="00091D45" w:rsidRDefault="00091D45" w:rsidP="00091D45">
      <w:pPr>
        <w:spacing w:after="0" w:line="240" w:lineRule="auto"/>
        <w:rPr>
          <w:rFonts w:ascii="Times New Roman" w:hAnsi="Times New Roman" w:cs="Times New Roman"/>
          <w:b/>
        </w:rPr>
      </w:pPr>
    </w:p>
    <w:tbl>
      <w:tblPr>
        <w:tblStyle w:val="LightList"/>
        <w:tblW w:w="10800" w:type="dxa"/>
        <w:tblInd w:w="-432" w:type="dxa"/>
        <w:tblLook w:val="04A0" w:firstRow="1" w:lastRow="0" w:firstColumn="1" w:lastColumn="0" w:noHBand="0" w:noVBand="1"/>
      </w:tblPr>
      <w:tblGrid>
        <w:gridCol w:w="1620"/>
        <w:gridCol w:w="2004"/>
        <w:gridCol w:w="1326"/>
        <w:gridCol w:w="1866"/>
        <w:gridCol w:w="834"/>
        <w:gridCol w:w="3150"/>
      </w:tblGrid>
      <w:tr w:rsidR="00091D45" w:rsidTr="00091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hideMark/>
          </w:tcPr>
          <w:p w:rsidR="00091D45" w:rsidRDefault="00091D45">
            <w:pPr>
              <w:rPr>
                <w:rFonts w:ascii="Times New Roman" w:hAnsi="Times New Roman" w:cs="Times New Roman"/>
                <w:b w:val="0"/>
                <w:sz w:val="24"/>
                <w:szCs w:val="24"/>
                <w:highlight w:val="black"/>
              </w:rPr>
            </w:pPr>
            <w:r>
              <w:rPr>
                <w:rFonts w:ascii="Times New Roman" w:hAnsi="Times New Roman" w:cs="Times New Roman"/>
                <w:b w:val="0"/>
                <w:sz w:val="24"/>
                <w:szCs w:val="24"/>
                <w:highlight w:val="black"/>
              </w:rPr>
              <w:t>5. Signature of Principal Investigator</w:t>
            </w:r>
          </w:p>
        </w:tc>
      </w:tr>
      <w:tr w:rsidR="00091D45" w:rsidTr="00091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6"/>
            <w:tcBorders>
              <w:top w:val="single" w:sz="4" w:space="0" w:color="auto"/>
              <w:left w:val="single" w:sz="4" w:space="0" w:color="auto"/>
              <w:bottom w:val="single" w:sz="4" w:space="0" w:color="auto"/>
              <w:right w:val="single" w:sz="4" w:space="0" w:color="auto"/>
            </w:tcBorders>
            <w:hideMark/>
          </w:tcPr>
          <w:p w:rsidR="00091D45" w:rsidRDefault="00091D45">
            <w:pPr>
              <w:rPr>
                <w:rFonts w:ascii="Times New Roman" w:hAnsi="Times New Roman" w:cs="Times New Roman"/>
                <w:b w:val="0"/>
              </w:rPr>
            </w:pPr>
            <w:r>
              <w:rPr>
                <w:rFonts w:ascii="Times New Roman" w:hAnsi="Times New Roman" w:cs="Times New Roman"/>
                <w:b w:val="0"/>
              </w:rPr>
              <w:t>By signing this document, I acknowledge that I have read the form and all the information provided is correct</w:t>
            </w:r>
          </w:p>
        </w:tc>
      </w:tr>
      <w:tr w:rsidR="00091D45" w:rsidTr="00091D45">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tcPr>
          <w:p w:rsidR="00091D45" w:rsidRDefault="00091D45">
            <w:pPr>
              <w:rPr>
                <w:rFonts w:ascii="Times New Roman" w:hAnsi="Times New Roman" w:cs="Times New Roman"/>
                <w:b w:val="0"/>
              </w:rPr>
            </w:pPr>
            <w:r>
              <w:rPr>
                <w:rFonts w:ascii="Times New Roman" w:hAnsi="Times New Roman" w:cs="Times New Roman"/>
                <w:b w:val="0"/>
              </w:rPr>
              <w:t>Name</w:t>
            </w:r>
          </w:p>
          <w:p w:rsidR="00091D45" w:rsidRDefault="00091D45">
            <w:pPr>
              <w:rPr>
                <w:rFonts w:ascii="Times New Roman" w:hAnsi="Times New Roman" w:cs="Times New Roman"/>
                <w:b w:val="0"/>
              </w:rPr>
            </w:pPr>
          </w:p>
        </w:tc>
        <w:tc>
          <w:tcPr>
            <w:tcW w:w="2004" w:type="dxa"/>
            <w:tcBorders>
              <w:top w:val="single" w:sz="4" w:space="0" w:color="auto"/>
              <w:left w:val="single" w:sz="4" w:space="0" w:color="auto"/>
              <w:bottom w:val="single" w:sz="4" w:space="0" w:color="auto"/>
              <w:right w:val="single" w:sz="4" w:space="0" w:color="auto"/>
            </w:tcBorders>
          </w:tcPr>
          <w:p w:rsidR="00091D45" w:rsidRDefault="00F71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Martin Marsala, MD</w:t>
            </w:r>
          </w:p>
        </w:tc>
        <w:tc>
          <w:tcPr>
            <w:tcW w:w="1326" w:type="dxa"/>
            <w:tcBorders>
              <w:top w:val="single" w:sz="4" w:space="0" w:color="auto"/>
              <w:left w:val="single" w:sz="4" w:space="0" w:color="auto"/>
              <w:bottom w:val="single" w:sz="4" w:space="0" w:color="auto"/>
              <w:right w:val="single" w:sz="4" w:space="0" w:color="auto"/>
            </w:tcBorders>
            <w:hideMark/>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Signature</w:t>
            </w:r>
          </w:p>
        </w:tc>
        <w:tc>
          <w:tcPr>
            <w:tcW w:w="1866" w:type="dxa"/>
            <w:tcBorders>
              <w:top w:val="single" w:sz="4" w:space="0" w:color="auto"/>
              <w:left w:val="single" w:sz="4" w:space="0" w:color="auto"/>
              <w:bottom w:val="single" w:sz="4" w:space="0" w:color="auto"/>
              <w:right w:val="single" w:sz="4" w:space="0" w:color="auto"/>
            </w:tcBorders>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34" w:type="dxa"/>
            <w:tcBorders>
              <w:top w:val="single" w:sz="4" w:space="0" w:color="auto"/>
              <w:left w:val="single" w:sz="4" w:space="0" w:color="auto"/>
              <w:bottom w:val="single" w:sz="4" w:space="0" w:color="auto"/>
              <w:right w:val="single" w:sz="4" w:space="0" w:color="auto"/>
            </w:tcBorders>
            <w:hideMark/>
          </w:tcPr>
          <w:p w:rsidR="00091D45" w:rsidRDefault="00091D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Date</w:t>
            </w:r>
          </w:p>
        </w:tc>
        <w:tc>
          <w:tcPr>
            <w:tcW w:w="3150" w:type="dxa"/>
            <w:tcBorders>
              <w:top w:val="single" w:sz="4" w:space="0" w:color="auto"/>
              <w:left w:val="single" w:sz="4" w:space="0" w:color="auto"/>
              <w:bottom w:val="single" w:sz="4" w:space="0" w:color="auto"/>
              <w:right w:val="single" w:sz="4" w:space="0" w:color="auto"/>
            </w:tcBorders>
          </w:tcPr>
          <w:p w:rsidR="00091D45" w:rsidRDefault="00F71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1/9/2019</w:t>
            </w:r>
          </w:p>
        </w:tc>
      </w:tr>
    </w:tbl>
    <w:p w:rsidR="00091D45" w:rsidRDefault="00091D45" w:rsidP="00091D45">
      <w:pPr>
        <w:pStyle w:val="Header"/>
        <w:rPr>
          <w:rFonts w:ascii="Times New Roman" w:hAnsi="Times New Roman" w:cs="Times New Roman"/>
          <w:sz w:val="20"/>
          <w:szCs w:val="20"/>
        </w:rPr>
      </w:pPr>
    </w:p>
    <w:p w:rsidR="00091D45" w:rsidRDefault="00091D45" w:rsidP="00333269">
      <w:pPr>
        <w:spacing w:after="0" w:line="240" w:lineRule="auto"/>
        <w:rPr>
          <w:rFonts w:ascii="Times New Roman" w:hAnsi="Times New Roman" w:cs="Times New Roman"/>
          <w:b/>
        </w:rPr>
      </w:pPr>
    </w:p>
    <w:p w:rsidR="0016505F" w:rsidRDefault="0016505F" w:rsidP="00333269">
      <w:pPr>
        <w:spacing w:after="0" w:line="240" w:lineRule="auto"/>
        <w:rPr>
          <w:rFonts w:ascii="Times New Roman" w:hAnsi="Times New Roman" w:cs="Times New Roman"/>
          <w:b/>
        </w:rPr>
      </w:pPr>
    </w:p>
    <w:p w:rsidR="0016505F" w:rsidRDefault="0016505F" w:rsidP="00333269">
      <w:pPr>
        <w:spacing w:after="0" w:line="240" w:lineRule="auto"/>
        <w:rPr>
          <w:rFonts w:ascii="Times New Roman" w:hAnsi="Times New Roman" w:cs="Times New Roman"/>
          <w:b/>
        </w:rPr>
      </w:pPr>
    </w:p>
    <w:p w:rsidR="0016505F" w:rsidRDefault="0016505F" w:rsidP="00333269">
      <w:pPr>
        <w:spacing w:after="0" w:line="240" w:lineRule="auto"/>
        <w:rPr>
          <w:rFonts w:ascii="Times New Roman" w:hAnsi="Times New Roman" w:cs="Times New Roman"/>
          <w:b/>
        </w:rPr>
      </w:pPr>
      <w:bookmarkStart w:id="0" w:name="_GoBack"/>
      <w:bookmarkEnd w:id="0"/>
    </w:p>
    <w:p w:rsidR="0016505F" w:rsidRDefault="0016505F" w:rsidP="00333269">
      <w:pPr>
        <w:spacing w:after="0" w:line="240" w:lineRule="auto"/>
        <w:rPr>
          <w:rFonts w:ascii="Times New Roman" w:hAnsi="Times New Roman" w:cs="Times New Roman"/>
          <w:b/>
        </w:rPr>
      </w:pPr>
    </w:p>
    <w:p w:rsidR="0016505F" w:rsidRDefault="0016505F" w:rsidP="00333269">
      <w:pPr>
        <w:spacing w:after="0" w:line="240" w:lineRule="auto"/>
        <w:rPr>
          <w:rFonts w:ascii="Times New Roman" w:hAnsi="Times New Roman" w:cs="Times New Roman"/>
          <w:b/>
        </w:rPr>
      </w:pPr>
    </w:p>
    <w:p w:rsidR="0016505F" w:rsidRPr="00171DF3" w:rsidRDefault="0016505F" w:rsidP="0016505F">
      <w:pPr>
        <w:spacing w:after="0" w:line="240" w:lineRule="auto"/>
        <w:jc w:val="center"/>
        <w:rPr>
          <w:rFonts w:ascii="Times New Roman" w:eastAsia="Times New Roman" w:hAnsi="Times New Roman" w:cs="Times New Roman"/>
          <w:b/>
          <w:sz w:val="18"/>
          <w:szCs w:val="18"/>
        </w:rPr>
      </w:pPr>
      <w:r w:rsidRPr="00171DF3">
        <w:rPr>
          <w:rFonts w:ascii="Times New Roman" w:eastAsia="Times New Roman" w:hAnsi="Times New Roman" w:cs="Times New Roman"/>
          <w:b/>
          <w:sz w:val="18"/>
          <w:szCs w:val="18"/>
        </w:rPr>
        <w:t>Appendix A</w:t>
      </w:r>
    </w:p>
    <w:p w:rsidR="0016505F" w:rsidRPr="00171DF3" w:rsidRDefault="0016505F" w:rsidP="0016505F">
      <w:pPr>
        <w:spacing w:after="0" w:line="240" w:lineRule="auto"/>
        <w:jc w:val="center"/>
        <w:rPr>
          <w:rFonts w:ascii="Times New Roman" w:eastAsia="Times New Roman" w:hAnsi="Times New Roman" w:cs="Times New Roman"/>
          <w:b/>
          <w:sz w:val="18"/>
          <w:szCs w:val="18"/>
        </w:rPr>
      </w:pPr>
    </w:p>
    <w:p w:rsidR="0016505F" w:rsidRPr="00171DF3" w:rsidRDefault="0016505F" w:rsidP="0016505F">
      <w:pPr>
        <w:spacing w:after="0" w:line="240" w:lineRule="auto"/>
        <w:jc w:val="center"/>
        <w:rPr>
          <w:rFonts w:ascii="Times New Roman" w:eastAsia="Times New Roman" w:hAnsi="Times New Roman" w:cs="Times New Roman"/>
          <w:sz w:val="18"/>
          <w:szCs w:val="18"/>
          <w:u w:val="single"/>
        </w:rPr>
      </w:pPr>
      <w:r w:rsidRPr="00171DF3">
        <w:rPr>
          <w:rFonts w:ascii="Times New Roman" w:eastAsia="Times New Roman" w:hAnsi="Times New Roman" w:cs="Times New Roman"/>
          <w:sz w:val="18"/>
          <w:szCs w:val="18"/>
          <w:u w:val="single"/>
        </w:rPr>
        <w:t>Terms and Conditions</w:t>
      </w:r>
      <w:r w:rsidRPr="00171DF3">
        <w:rPr>
          <w:rFonts w:ascii="Times New Roman" w:hAnsi="Times New Roman" w:cs="Times New Roman"/>
          <w:sz w:val="18"/>
          <w:szCs w:val="18"/>
          <w:u w:val="single"/>
        </w:rPr>
        <w:t xml:space="preserve"> for Custom AAV Request Form</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1.  Massachusetts Eye and Ear Infirmary and The </w:t>
      </w:r>
      <w:proofErr w:type="spellStart"/>
      <w:r w:rsidRPr="00171DF3">
        <w:rPr>
          <w:rFonts w:ascii="Times New Roman" w:eastAsia="Times New Roman" w:hAnsi="Times New Roman" w:cs="Times New Roman"/>
          <w:sz w:val="18"/>
          <w:szCs w:val="18"/>
        </w:rPr>
        <w:t>Schepens</w:t>
      </w:r>
      <w:proofErr w:type="spellEnd"/>
      <w:r w:rsidRPr="00171DF3">
        <w:rPr>
          <w:rFonts w:ascii="Times New Roman" w:eastAsia="Times New Roman" w:hAnsi="Times New Roman" w:cs="Times New Roman"/>
          <w:sz w:val="18"/>
          <w:szCs w:val="18"/>
        </w:rPr>
        <w:t xml:space="preserve"> Eye Research Institute, Inc. (hereinafter “MEE”) hereby grant to the Purchaser a non-exclusive, internal research use license to Anc80 for the purpose of evaluating the Vectors purchased under this Custom AAV Request Form and Terms and Conditions (the Purpose”).  This license pertains to the Vectors purchased through the MEE Vector Core and does not include the right to grant sublicenses to Anc80.  Should the Purchaser desire to use the Vectors for any other purpose other than the Purpose, such use will be governed under the terms of a separate agreement.</w:t>
      </w:r>
      <w:r w:rsidRPr="00FF2ECF">
        <w:t xml:space="preserve"> </w:t>
      </w:r>
      <w:r>
        <w:t xml:space="preserve"> </w:t>
      </w:r>
      <w:r w:rsidRPr="00FF2ECF">
        <w:rPr>
          <w:rFonts w:ascii="Times New Roman" w:eastAsia="Times New Roman" w:hAnsi="Times New Roman" w:cs="Times New Roman"/>
          <w:sz w:val="18"/>
          <w:szCs w:val="18"/>
        </w:rPr>
        <w:t>The Vectors are intended for research purposes only and are not intended for use in humans.</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2.  Purchaser agrees to give credit to </w:t>
      </w:r>
      <w:r>
        <w:rPr>
          <w:rFonts w:ascii="Times New Roman" w:eastAsia="Times New Roman" w:hAnsi="Times New Roman" w:cs="Times New Roman"/>
          <w:sz w:val="18"/>
          <w:szCs w:val="18"/>
        </w:rPr>
        <w:t>GTVC</w:t>
      </w:r>
      <w:r w:rsidRPr="00171DF3">
        <w:rPr>
          <w:rFonts w:ascii="Times New Roman" w:eastAsia="Times New Roman" w:hAnsi="Times New Roman" w:cs="Times New Roman"/>
          <w:sz w:val="18"/>
          <w:szCs w:val="18"/>
        </w:rPr>
        <w:t xml:space="preserve">, as appropriate, in any abstract or manuscript resulting from the use of the </w:t>
      </w:r>
      <w:r>
        <w:rPr>
          <w:rFonts w:ascii="Times New Roman" w:eastAsia="Times New Roman" w:hAnsi="Times New Roman" w:cs="Times New Roman"/>
          <w:sz w:val="18"/>
          <w:szCs w:val="18"/>
        </w:rPr>
        <w:t xml:space="preserve">Reagents in the following way: “AAV vectors were produced by the Gene Transfer Vector Core, </w:t>
      </w:r>
      <w:proofErr w:type="spellStart"/>
      <w:r>
        <w:rPr>
          <w:rFonts w:ascii="Times New Roman" w:eastAsia="Times New Roman" w:hAnsi="Times New Roman" w:cs="Times New Roman"/>
          <w:sz w:val="18"/>
          <w:szCs w:val="18"/>
        </w:rPr>
        <w:t>Grousbeck</w:t>
      </w:r>
      <w:proofErr w:type="spellEnd"/>
      <w:r>
        <w:rPr>
          <w:rFonts w:ascii="Times New Roman" w:eastAsia="Times New Roman" w:hAnsi="Times New Roman" w:cs="Times New Roman"/>
          <w:sz w:val="18"/>
          <w:szCs w:val="18"/>
        </w:rPr>
        <w:t xml:space="preserve"> Gene Therapy Center at the Massachusetts Eye and Ear Infirmary (Boston, MA) (</w:t>
      </w:r>
      <w:r w:rsidRPr="008842EB">
        <w:rPr>
          <w:rFonts w:ascii="Times New Roman" w:eastAsia="Times New Roman" w:hAnsi="Times New Roman" w:cs="Times New Roman"/>
          <w:sz w:val="18"/>
          <w:szCs w:val="18"/>
        </w:rPr>
        <w:t>http://vector.meei.harvard.edu/</w:t>
      </w:r>
      <w:r>
        <w:rPr>
          <w:rFonts w:ascii="Times New Roman" w:eastAsia="Times New Roman" w:hAnsi="Times New Roman" w:cs="Times New Roman"/>
          <w:sz w:val="18"/>
          <w:szCs w:val="18"/>
        </w:rPr>
        <w:t>)”</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3.  Except for Section 6, these Terms and Conditions, unless terminated as provided herein, shall remain in effect for ninety (90) days from the delivery of the Vectors to Purchaser. </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4.  MEE </w:t>
      </w:r>
      <w:r w:rsidRPr="0025667C">
        <w:rPr>
          <w:rFonts w:ascii="Times New Roman" w:eastAsia="Times New Roman" w:hAnsi="Times New Roman" w:cs="Times New Roman"/>
          <w:sz w:val="18"/>
          <w:szCs w:val="18"/>
        </w:rPr>
        <w:t xml:space="preserve">has made no investigation and </w:t>
      </w:r>
      <w:r w:rsidRPr="00171DF3">
        <w:rPr>
          <w:rFonts w:ascii="Times New Roman" w:eastAsia="Times New Roman" w:hAnsi="Times New Roman" w:cs="Times New Roman"/>
          <w:sz w:val="18"/>
          <w:szCs w:val="18"/>
        </w:rPr>
        <w:t xml:space="preserve">makes no representations whatsoever that the Vectors </w:t>
      </w:r>
      <w:r w:rsidRPr="0025667C">
        <w:rPr>
          <w:rFonts w:ascii="Times New Roman" w:eastAsia="Times New Roman" w:hAnsi="Times New Roman" w:cs="Times New Roman"/>
          <w:sz w:val="18"/>
          <w:szCs w:val="18"/>
        </w:rPr>
        <w:t xml:space="preserve">and other biological materials supplied </w:t>
      </w:r>
      <w:r>
        <w:rPr>
          <w:rFonts w:ascii="Times New Roman" w:eastAsia="Times New Roman" w:hAnsi="Times New Roman" w:cs="Times New Roman"/>
          <w:sz w:val="18"/>
          <w:szCs w:val="18"/>
        </w:rPr>
        <w:t xml:space="preserve">under this </w:t>
      </w:r>
      <w:r w:rsidRPr="007C7B61">
        <w:rPr>
          <w:rFonts w:ascii="Times New Roman" w:eastAsia="Times New Roman" w:hAnsi="Times New Roman" w:cs="Times New Roman"/>
          <w:sz w:val="18"/>
          <w:szCs w:val="18"/>
        </w:rPr>
        <w:t>Custom AAV Request Form and Terms and Conditions</w:t>
      </w:r>
      <w:r>
        <w:rPr>
          <w:rFonts w:ascii="Times New Roman" w:eastAsia="Times New Roman" w:hAnsi="Times New Roman" w:cs="Times New Roman"/>
          <w:sz w:val="18"/>
          <w:szCs w:val="18"/>
        </w:rPr>
        <w:t>,</w:t>
      </w:r>
      <w:r w:rsidRPr="0025667C">
        <w:rPr>
          <w:rFonts w:ascii="Times New Roman" w:eastAsia="Times New Roman" w:hAnsi="Times New Roman" w:cs="Times New Roman"/>
          <w:sz w:val="18"/>
          <w:szCs w:val="18"/>
        </w:rPr>
        <w:t xml:space="preserve"> or the methods used in making or </w:t>
      </w:r>
      <w:r>
        <w:rPr>
          <w:rFonts w:ascii="Times New Roman" w:eastAsia="Times New Roman" w:hAnsi="Times New Roman" w:cs="Times New Roman"/>
          <w:sz w:val="18"/>
          <w:szCs w:val="18"/>
        </w:rPr>
        <w:t>the use of the</w:t>
      </w:r>
      <w:r w:rsidRPr="0025667C">
        <w:rPr>
          <w:rFonts w:ascii="Times New Roman" w:eastAsia="Times New Roman" w:hAnsi="Times New Roman" w:cs="Times New Roman"/>
          <w:sz w:val="18"/>
          <w:szCs w:val="18"/>
        </w:rPr>
        <w:t xml:space="preserve"> materials </w:t>
      </w:r>
      <w:r>
        <w:rPr>
          <w:rFonts w:ascii="Times New Roman" w:eastAsia="Times New Roman" w:hAnsi="Times New Roman" w:cs="Times New Roman"/>
          <w:sz w:val="18"/>
          <w:szCs w:val="18"/>
        </w:rPr>
        <w:t>do not infringe the patents of others</w:t>
      </w:r>
      <w:r w:rsidRPr="0025667C">
        <w:rPr>
          <w:rFonts w:ascii="Times New Roman" w:eastAsia="Times New Roman" w:hAnsi="Times New Roman" w:cs="Times New Roman"/>
          <w:sz w:val="18"/>
          <w:szCs w:val="18"/>
        </w:rPr>
        <w:t>.</w:t>
      </w:r>
      <w:r w:rsidRPr="00171DF3">
        <w:rPr>
          <w:rFonts w:ascii="Times New Roman" w:eastAsia="Times New Roman" w:hAnsi="Times New Roman" w:cs="Times New Roman"/>
          <w:sz w:val="18"/>
          <w:szCs w:val="18"/>
        </w:rPr>
        <w:t xml:space="preserve"> </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5.  MEE EXPRESSLY DISCLAIMS ANY AND ALL IMPLIED OR EXPRESS WARRANTIES AND MAKES NO EXPRESS OR IMPLIED WARRANTIES OF MERCHANTABILITY OR FITNESS FOR ANY PARTICULAR PURPOSE OF THE VECTORS AND OTHER BIOLOGICAL MATERIALS, OR INFORMATION SUPPLIED BY MEE, CONTEMPLATED BY THIS CUSTOM AAV REQUEST FORM AND TERMS AND CONDITIONS.  </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6. </w:t>
      </w:r>
      <w:r w:rsidRPr="00171DF3">
        <w:rPr>
          <w:rFonts w:ascii="Times New Roman" w:eastAsia="Times New Roman" w:hAnsi="Times New Roman" w:cs="Times New Roman"/>
          <w:sz w:val="18"/>
          <w:szCs w:val="18"/>
          <w:u w:val="single"/>
        </w:rPr>
        <w:t>Indemnification</w:t>
      </w: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a)  Purchaser shall indemnify, defend and hold harmless MEE and its trustees, officers, medical and professional staff, employees and agents and their respective successors, heirs and assigns (the “Indemnitees”), against any liability, damage, loss or expense (including reasonable attorney’s fees and expenses of litigation) incurred by or imposed upon the Indemnitees or any one of them in connection with any claims, suits, actions, demands or judgments: arising out of any theory of product liability (including, but not limited to, actions in the form of contract, tort, warranty, or strict liability) concerning any product, process or service made, used or sold or any right or license granted under the Custom AAV Request Form and Terms and Conditions.</w:t>
      </w: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b)  Purchaser’s indemnification under this Section 6 shall not apply to liability, damage, loss or expense to the extent that it is directly attributable to the negligent activities, reckless misconduct or intentional misconduct of the Indemnitees.</w:t>
      </w: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c)  Purchaser agrees, at its own expense, to provide attorneys reasonably acceptable to MEE to defend against any actions brought or filed against any party indemnified hereunder with respect to the subject of indemnity contained herein, whether or not such actions are rightfully brought.</w:t>
      </w: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d)  This Section 6 shall survive expiration or termination of the Terms and Conditions.</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7.  Purchaser shall not distribute or release the Vectors to others without the written permission of MEE.  Purchaser shall protect the Vectors at least as well as it protects its own valuable tangible personal property and shall take measures to protect the Vectors from any claims by third parties including creditors and trustees in bankruptcy.</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8.  Purchaser shall comply with all applicable laws and regulations.  In particular, it is understood and acknowledged that the transfer of certain commodities and technical data is subject to United States laws and regulations controlling the export of such commodities and technical data, including all Export Administration Regulations of the United States Department of Commerce.  These laws and regulations among other things, prohibit or require a license for the export of certain types of technical data to certain specified countries.  Purchaser hereby agrees and gives written assurance that it will comply with all United States laws and regulations controlling the export of commodities and technical data, that it will be solely responsible for any violation of such by Purchaser or its </w:t>
      </w:r>
      <w:r>
        <w:rPr>
          <w:rFonts w:ascii="Times New Roman" w:eastAsia="Times New Roman" w:hAnsi="Times New Roman" w:cs="Times New Roman"/>
          <w:sz w:val="18"/>
          <w:szCs w:val="18"/>
        </w:rPr>
        <w:t>a</w:t>
      </w:r>
      <w:r w:rsidRPr="00171DF3">
        <w:rPr>
          <w:rFonts w:ascii="Times New Roman" w:eastAsia="Times New Roman" w:hAnsi="Times New Roman" w:cs="Times New Roman"/>
          <w:sz w:val="18"/>
          <w:szCs w:val="18"/>
        </w:rPr>
        <w:t xml:space="preserve">ffiliates, and that it will defend and hold MEE harmless in the event of any legal action of any nature occasioned by such violation. </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9.  The Custom AAV Request Form and the Terms and Conditions constitute the entire understanding between the parties and neither party shall be obligated by any condition or representation other than those expressly stated herein or as may be subsequently agreed to by the parties hereto in writing. </w:t>
      </w:r>
    </w:p>
    <w:p w:rsidR="0016505F" w:rsidRPr="00171DF3" w:rsidRDefault="0016505F" w:rsidP="0016505F">
      <w:pPr>
        <w:spacing w:after="0" w:line="240" w:lineRule="auto"/>
        <w:rPr>
          <w:rFonts w:ascii="Times New Roman" w:eastAsia="Times New Roman" w:hAnsi="Times New Roman" w:cs="Times New Roman"/>
          <w:sz w:val="18"/>
          <w:szCs w:val="18"/>
        </w:rPr>
      </w:pPr>
    </w:p>
    <w:p w:rsidR="0016505F" w:rsidRPr="00171DF3" w:rsidRDefault="0016505F" w:rsidP="0016505F">
      <w:pPr>
        <w:spacing w:after="0" w:line="240" w:lineRule="auto"/>
        <w:rPr>
          <w:rFonts w:ascii="Times New Roman" w:eastAsia="Times New Roman" w:hAnsi="Times New Roman" w:cs="Times New Roman"/>
          <w:sz w:val="18"/>
          <w:szCs w:val="18"/>
        </w:rPr>
      </w:pPr>
      <w:r w:rsidRPr="00171DF3">
        <w:rPr>
          <w:rFonts w:ascii="Times New Roman" w:eastAsia="Times New Roman" w:hAnsi="Times New Roman" w:cs="Times New Roman"/>
          <w:sz w:val="18"/>
          <w:szCs w:val="18"/>
        </w:rPr>
        <w:t xml:space="preserve">10.  The interpretation and application of the provisions of the Terms and Conditions shall be governed by the laws of the Commonwealth of Massachusetts. </w:t>
      </w:r>
    </w:p>
    <w:p w:rsidR="0016505F" w:rsidRPr="0027132D" w:rsidRDefault="0016505F" w:rsidP="00333269">
      <w:pPr>
        <w:spacing w:after="0" w:line="240" w:lineRule="auto"/>
        <w:rPr>
          <w:rFonts w:ascii="Times New Roman" w:hAnsi="Times New Roman" w:cs="Times New Roman"/>
          <w:b/>
        </w:rPr>
      </w:pPr>
    </w:p>
    <w:sectPr w:rsidR="0016505F" w:rsidRPr="0027132D" w:rsidSect="00FB259F">
      <w:footerReference w:type="default" r:id="rId10"/>
      <w:pgSz w:w="12240" w:h="15840"/>
      <w:pgMar w:top="90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10" w:rsidRDefault="005D6010" w:rsidP="00333269">
      <w:pPr>
        <w:spacing w:after="0" w:line="240" w:lineRule="auto"/>
      </w:pPr>
      <w:r>
        <w:separator/>
      </w:r>
    </w:p>
  </w:endnote>
  <w:endnote w:type="continuationSeparator" w:id="0">
    <w:p w:rsidR="005D6010" w:rsidRDefault="005D6010" w:rsidP="0033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3D" w:rsidRDefault="009F4C3D" w:rsidP="009F4C3D">
    <w:pPr>
      <w:pStyle w:val="Header"/>
      <w:jc w:val="center"/>
      <w:rPr>
        <w:rFonts w:ascii="Arial" w:hAnsi="Arial" w:cs="Arial"/>
        <w:sz w:val="20"/>
        <w:szCs w:val="20"/>
      </w:rPr>
    </w:pPr>
    <w:r>
      <w:rPr>
        <w:noProof/>
      </w:rPr>
      <w:drawing>
        <wp:anchor distT="0" distB="0" distL="114300" distR="114300" simplePos="0" relativeHeight="251657216" behindDoc="0" locked="0" layoutInCell="1" allowOverlap="1" wp14:anchorId="7D0707CD" wp14:editId="11C34CAB">
          <wp:simplePos x="0" y="0"/>
          <wp:positionH relativeFrom="margin">
            <wp:posOffset>5181600</wp:posOffset>
          </wp:positionH>
          <wp:positionV relativeFrom="margin">
            <wp:posOffset>8368665</wp:posOffset>
          </wp:positionV>
          <wp:extent cx="1362075" cy="9048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Gene Transfer Vector Core (GTVC)</w:t>
    </w:r>
  </w:p>
  <w:p w:rsidR="009F4C3D" w:rsidRDefault="009F4C3D" w:rsidP="009F4C3D">
    <w:pPr>
      <w:pStyle w:val="Header"/>
      <w:jc w:val="center"/>
      <w:rPr>
        <w:rFonts w:ascii="Arial" w:hAnsi="Arial" w:cs="Arial"/>
        <w:sz w:val="20"/>
        <w:szCs w:val="20"/>
      </w:rPr>
    </w:pPr>
    <w:r>
      <w:rPr>
        <w:rFonts w:ascii="Arial" w:hAnsi="Arial" w:cs="Arial"/>
        <w:sz w:val="20"/>
        <w:szCs w:val="20"/>
      </w:rPr>
      <w:t xml:space="preserve">Massachusetts Eye and Ear Infirmary, </w:t>
    </w:r>
    <w:proofErr w:type="spellStart"/>
    <w:r>
      <w:rPr>
        <w:rFonts w:ascii="Arial" w:hAnsi="Arial" w:cs="Arial"/>
        <w:sz w:val="20"/>
        <w:szCs w:val="20"/>
      </w:rPr>
      <w:t>Schepens</w:t>
    </w:r>
    <w:proofErr w:type="spellEnd"/>
    <w:r>
      <w:rPr>
        <w:rFonts w:ascii="Arial" w:hAnsi="Arial" w:cs="Arial"/>
        <w:sz w:val="20"/>
        <w:szCs w:val="20"/>
      </w:rPr>
      <w:t xml:space="preserve"> Eye Research Institute</w:t>
    </w:r>
  </w:p>
  <w:p w:rsidR="009F4C3D" w:rsidRDefault="009F4C3D" w:rsidP="009F4C3D">
    <w:pPr>
      <w:pStyle w:val="Header"/>
      <w:jc w:val="center"/>
      <w:rPr>
        <w:rFonts w:ascii="Arial" w:hAnsi="Arial" w:cs="Arial"/>
        <w:sz w:val="20"/>
        <w:szCs w:val="20"/>
      </w:rPr>
    </w:pPr>
    <w:r>
      <w:rPr>
        <w:noProof/>
      </w:rPr>
      <w:drawing>
        <wp:anchor distT="0" distB="0" distL="114300" distR="114300" simplePos="0" relativeHeight="251658240" behindDoc="0" locked="0" layoutInCell="1" allowOverlap="1" wp14:anchorId="0C610614" wp14:editId="0132EB76">
          <wp:simplePos x="0" y="0"/>
          <wp:positionH relativeFrom="column">
            <wp:posOffset>-326390</wp:posOffset>
          </wp:positionH>
          <wp:positionV relativeFrom="paragraph">
            <wp:posOffset>-1270</wp:posOffset>
          </wp:positionV>
          <wp:extent cx="1713230" cy="605155"/>
          <wp:effectExtent l="0" t="0" r="1270" b="4445"/>
          <wp:wrapNone/>
          <wp:docPr id="5" name="Picture 5" descr="ogi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gi_logo_ve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6051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20 </w:t>
    </w:r>
    <w:proofErr w:type="spellStart"/>
    <w:r>
      <w:rPr>
        <w:rFonts w:ascii="Arial" w:hAnsi="Arial" w:cs="Arial"/>
        <w:sz w:val="20"/>
        <w:szCs w:val="20"/>
      </w:rPr>
      <w:t>Staniford</w:t>
    </w:r>
    <w:proofErr w:type="spellEnd"/>
    <w:r>
      <w:rPr>
        <w:rFonts w:ascii="Arial" w:hAnsi="Arial" w:cs="Arial"/>
        <w:sz w:val="20"/>
        <w:szCs w:val="20"/>
      </w:rPr>
      <w:t xml:space="preserve"> Street, Boston, MA 02114</w:t>
    </w:r>
  </w:p>
  <w:p w:rsidR="009F4C3D" w:rsidRDefault="009F4C3D" w:rsidP="009F4C3D">
    <w:pPr>
      <w:spacing w:after="0" w:line="240" w:lineRule="auto"/>
      <w:jc w:val="center"/>
      <w:rPr>
        <w:rFonts w:ascii="Arial" w:hAnsi="Arial" w:cs="Arial"/>
        <w:sz w:val="20"/>
        <w:szCs w:val="20"/>
      </w:rPr>
    </w:pPr>
    <w:r>
      <w:rPr>
        <w:rFonts w:ascii="Arial" w:hAnsi="Arial" w:cs="Arial"/>
        <w:b/>
        <w:sz w:val="20"/>
        <w:szCs w:val="20"/>
      </w:rPr>
      <w:t>Director</w:t>
    </w:r>
    <w:r>
      <w:rPr>
        <w:rFonts w:ascii="Arial" w:hAnsi="Arial" w:cs="Arial"/>
        <w:sz w:val="20"/>
        <w:szCs w:val="20"/>
      </w:rPr>
      <w:t>: Luk H. Vandenberghe, PhD</w:t>
    </w:r>
  </w:p>
  <w:p w:rsidR="009F4C3D" w:rsidRDefault="009F4C3D" w:rsidP="009F4C3D">
    <w:pPr>
      <w:spacing w:after="0" w:line="240" w:lineRule="auto"/>
      <w:jc w:val="center"/>
      <w:rPr>
        <w:rStyle w:val="Hyperlink"/>
        <w:rFonts w:ascii="Arial" w:hAnsi="Arial"/>
        <w:sz w:val="20"/>
        <w:szCs w:val="20"/>
      </w:rPr>
    </w:pPr>
    <w:r>
      <w:rPr>
        <w:rStyle w:val="Hyperlink"/>
        <w:rFonts w:ascii="Arial" w:hAnsi="Arial" w:cs="Arial"/>
        <w:b/>
        <w:sz w:val="20"/>
        <w:szCs w:val="20"/>
      </w:rPr>
      <w:t>Associate Director</w:t>
    </w:r>
    <w:r>
      <w:rPr>
        <w:rStyle w:val="Hyperlink"/>
        <w:rFonts w:ascii="Arial" w:hAnsi="Arial" w:cs="Arial"/>
        <w:sz w:val="20"/>
        <w:szCs w:val="20"/>
      </w:rPr>
      <w:t>: Ru Xiao, MD</w:t>
    </w:r>
  </w:p>
  <w:p w:rsidR="009F4C3D" w:rsidRDefault="009F4C3D" w:rsidP="009F4C3D">
    <w:pPr>
      <w:spacing w:after="0" w:line="240" w:lineRule="auto"/>
      <w:jc w:val="center"/>
      <w:rPr>
        <w:rStyle w:val="Hyperlink"/>
        <w:rFonts w:ascii="Arial" w:hAnsi="Arial" w:cs="Arial"/>
        <w:sz w:val="20"/>
        <w:szCs w:val="20"/>
      </w:rPr>
    </w:pPr>
    <w:r>
      <w:rPr>
        <w:rStyle w:val="Hyperlink"/>
        <w:rFonts w:ascii="Arial" w:hAnsi="Arial" w:cs="Arial"/>
        <w:sz w:val="20"/>
        <w:szCs w:val="20"/>
      </w:rPr>
      <w:t>Email: gtvc@MEEI.Harvard.edu</w:t>
    </w:r>
  </w:p>
  <w:p w:rsidR="009C380F" w:rsidRDefault="009C380F" w:rsidP="009F4C3D">
    <w:pPr>
      <w:pStyle w:val="Footer"/>
    </w:pPr>
  </w:p>
  <w:p w:rsidR="009F4C3D" w:rsidRPr="009F4C3D" w:rsidRDefault="009F4C3D" w:rsidP="009F4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10" w:rsidRDefault="005D6010" w:rsidP="00333269">
      <w:pPr>
        <w:spacing w:after="0" w:line="240" w:lineRule="auto"/>
      </w:pPr>
      <w:r>
        <w:separator/>
      </w:r>
    </w:p>
  </w:footnote>
  <w:footnote w:type="continuationSeparator" w:id="0">
    <w:p w:rsidR="005D6010" w:rsidRDefault="005D6010" w:rsidP="00333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0F85"/>
    <w:multiLevelType w:val="hybridMultilevel"/>
    <w:tmpl w:val="957C1FC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89B1F59"/>
    <w:multiLevelType w:val="hybridMultilevel"/>
    <w:tmpl w:val="F4B0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76640"/>
    <w:multiLevelType w:val="hybridMultilevel"/>
    <w:tmpl w:val="15F24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B630D"/>
    <w:multiLevelType w:val="hybridMultilevel"/>
    <w:tmpl w:val="C00E80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61C08"/>
    <w:multiLevelType w:val="hybridMultilevel"/>
    <w:tmpl w:val="6B1A5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A6E87"/>
    <w:multiLevelType w:val="hybridMultilevel"/>
    <w:tmpl w:val="2864E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3304"/>
    <w:multiLevelType w:val="hybridMultilevel"/>
    <w:tmpl w:val="AAC02224"/>
    <w:lvl w:ilvl="0" w:tplc="26E0A814">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C0D40"/>
    <w:multiLevelType w:val="hybridMultilevel"/>
    <w:tmpl w:val="073AAF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04352"/>
    <w:multiLevelType w:val="singleLevel"/>
    <w:tmpl w:val="BCDCF876"/>
    <w:lvl w:ilvl="0">
      <w:start w:val="1"/>
      <w:numFmt w:val="lowerLetter"/>
      <w:lvlText w:val="%1)"/>
      <w:lvlJc w:val="left"/>
      <w:pPr>
        <w:tabs>
          <w:tab w:val="num" w:pos="450"/>
        </w:tabs>
        <w:ind w:left="450" w:hanging="360"/>
      </w:pPr>
      <w:rPr>
        <w:rFonts w:ascii="Times New Roman" w:eastAsia="Times New Roman" w:hAnsi="Times New Roman" w:cs="Times New Roman"/>
        <w:b w:val="0"/>
      </w:rPr>
    </w:lvl>
  </w:abstractNum>
  <w:abstractNum w:abstractNumId="9" w15:restartNumberingAfterBreak="0">
    <w:nsid w:val="38611E9E"/>
    <w:multiLevelType w:val="hybridMultilevel"/>
    <w:tmpl w:val="B79A099A"/>
    <w:lvl w:ilvl="0" w:tplc="5D22542C">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90B5D"/>
    <w:multiLevelType w:val="hybridMultilevel"/>
    <w:tmpl w:val="4EBA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82B60"/>
    <w:multiLevelType w:val="hybridMultilevel"/>
    <w:tmpl w:val="FD682E44"/>
    <w:lvl w:ilvl="0" w:tplc="3F843A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327B9"/>
    <w:multiLevelType w:val="hybridMultilevel"/>
    <w:tmpl w:val="ED2A0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64C1C"/>
    <w:multiLevelType w:val="hybridMultilevel"/>
    <w:tmpl w:val="4A783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43546"/>
    <w:multiLevelType w:val="hybridMultilevel"/>
    <w:tmpl w:val="B1F46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
  </w:num>
  <w:num w:numId="5">
    <w:abstractNumId w:val="3"/>
  </w:num>
  <w:num w:numId="6">
    <w:abstractNumId w:val="7"/>
  </w:num>
  <w:num w:numId="7">
    <w:abstractNumId w:val="8"/>
  </w:num>
  <w:num w:numId="8">
    <w:abstractNumId w:val="6"/>
  </w:num>
  <w:num w:numId="9">
    <w:abstractNumId w:val="9"/>
  </w:num>
  <w:num w:numId="10">
    <w:abstractNumId w:val="2"/>
  </w:num>
  <w:num w:numId="11">
    <w:abstractNumId w:val="10"/>
  </w:num>
  <w:num w:numId="12">
    <w:abstractNumId w:val="11"/>
  </w:num>
  <w:num w:numId="13">
    <w:abstractNumId w:val="4"/>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6A"/>
    <w:rsid w:val="000022F6"/>
    <w:rsid w:val="00040C02"/>
    <w:rsid w:val="00054657"/>
    <w:rsid w:val="00057528"/>
    <w:rsid w:val="0006455B"/>
    <w:rsid w:val="00091D45"/>
    <w:rsid w:val="00095C6E"/>
    <w:rsid w:val="000A63F7"/>
    <w:rsid w:val="000B2E8E"/>
    <w:rsid w:val="000D7EC1"/>
    <w:rsid w:val="000E4682"/>
    <w:rsid w:val="000E52B0"/>
    <w:rsid w:val="0011111F"/>
    <w:rsid w:val="00147C8F"/>
    <w:rsid w:val="00153B68"/>
    <w:rsid w:val="0016505F"/>
    <w:rsid w:val="001973FB"/>
    <w:rsid w:val="001B3BA1"/>
    <w:rsid w:val="001D4F4F"/>
    <w:rsid w:val="001F5B3D"/>
    <w:rsid w:val="00207D64"/>
    <w:rsid w:val="002134A2"/>
    <w:rsid w:val="00221FCD"/>
    <w:rsid w:val="0025799E"/>
    <w:rsid w:val="00262D71"/>
    <w:rsid w:val="0027132D"/>
    <w:rsid w:val="00274E5C"/>
    <w:rsid w:val="002965B1"/>
    <w:rsid w:val="002A4D69"/>
    <w:rsid w:val="002C54C7"/>
    <w:rsid w:val="002C70AF"/>
    <w:rsid w:val="002D35D7"/>
    <w:rsid w:val="002D72FA"/>
    <w:rsid w:val="00333269"/>
    <w:rsid w:val="00335AC8"/>
    <w:rsid w:val="00361EED"/>
    <w:rsid w:val="00364E9C"/>
    <w:rsid w:val="00377E6A"/>
    <w:rsid w:val="003C4E11"/>
    <w:rsid w:val="003F7D33"/>
    <w:rsid w:val="0040222E"/>
    <w:rsid w:val="0042153B"/>
    <w:rsid w:val="004371D5"/>
    <w:rsid w:val="00443540"/>
    <w:rsid w:val="00444184"/>
    <w:rsid w:val="00446698"/>
    <w:rsid w:val="004778AA"/>
    <w:rsid w:val="00480A30"/>
    <w:rsid w:val="00484726"/>
    <w:rsid w:val="00484AFB"/>
    <w:rsid w:val="00495E3F"/>
    <w:rsid w:val="004A669B"/>
    <w:rsid w:val="004B17DA"/>
    <w:rsid w:val="004D2365"/>
    <w:rsid w:val="004E546D"/>
    <w:rsid w:val="004F6AAC"/>
    <w:rsid w:val="0050011C"/>
    <w:rsid w:val="00506301"/>
    <w:rsid w:val="00506CF8"/>
    <w:rsid w:val="00507AA0"/>
    <w:rsid w:val="005A3A29"/>
    <w:rsid w:val="005A466B"/>
    <w:rsid w:val="005A5818"/>
    <w:rsid w:val="005D06B6"/>
    <w:rsid w:val="005D6010"/>
    <w:rsid w:val="005E2A5B"/>
    <w:rsid w:val="00612237"/>
    <w:rsid w:val="006251CD"/>
    <w:rsid w:val="00656A29"/>
    <w:rsid w:val="00663C7E"/>
    <w:rsid w:val="00682EFB"/>
    <w:rsid w:val="00693F91"/>
    <w:rsid w:val="00713B9B"/>
    <w:rsid w:val="00721DAA"/>
    <w:rsid w:val="00755052"/>
    <w:rsid w:val="00757129"/>
    <w:rsid w:val="00760E6F"/>
    <w:rsid w:val="00785844"/>
    <w:rsid w:val="007915EF"/>
    <w:rsid w:val="007A3E82"/>
    <w:rsid w:val="007E77D3"/>
    <w:rsid w:val="008052A8"/>
    <w:rsid w:val="008349AA"/>
    <w:rsid w:val="00863EF2"/>
    <w:rsid w:val="0088496A"/>
    <w:rsid w:val="008905E9"/>
    <w:rsid w:val="008B31D7"/>
    <w:rsid w:val="008B594F"/>
    <w:rsid w:val="008C4034"/>
    <w:rsid w:val="009015BB"/>
    <w:rsid w:val="00914218"/>
    <w:rsid w:val="00941C5E"/>
    <w:rsid w:val="00945716"/>
    <w:rsid w:val="00945B33"/>
    <w:rsid w:val="00955D67"/>
    <w:rsid w:val="00956503"/>
    <w:rsid w:val="00980CAD"/>
    <w:rsid w:val="00983044"/>
    <w:rsid w:val="009C380F"/>
    <w:rsid w:val="009C6F98"/>
    <w:rsid w:val="009E1C98"/>
    <w:rsid w:val="009E4C07"/>
    <w:rsid w:val="009F1027"/>
    <w:rsid w:val="009F4C3D"/>
    <w:rsid w:val="00A06862"/>
    <w:rsid w:val="00A462CC"/>
    <w:rsid w:val="00A77B1D"/>
    <w:rsid w:val="00A81268"/>
    <w:rsid w:val="00A84655"/>
    <w:rsid w:val="00AC6777"/>
    <w:rsid w:val="00B54E40"/>
    <w:rsid w:val="00B614F0"/>
    <w:rsid w:val="00B87F79"/>
    <w:rsid w:val="00BA43EF"/>
    <w:rsid w:val="00BF4A74"/>
    <w:rsid w:val="00C27A59"/>
    <w:rsid w:val="00C57F6E"/>
    <w:rsid w:val="00C64274"/>
    <w:rsid w:val="00C643E9"/>
    <w:rsid w:val="00C7380F"/>
    <w:rsid w:val="00C7441D"/>
    <w:rsid w:val="00C90034"/>
    <w:rsid w:val="00CA1E91"/>
    <w:rsid w:val="00CB7218"/>
    <w:rsid w:val="00CF1E74"/>
    <w:rsid w:val="00D112C0"/>
    <w:rsid w:val="00D15430"/>
    <w:rsid w:val="00D21FC4"/>
    <w:rsid w:val="00D77BA8"/>
    <w:rsid w:val="00D9310A"/>
    <w:rsid w:val="00DC4CF0"/>
    <w:rsid w:val="00DE7620"/>
    <w:rsid w:val="00E12B3C"/>
    <w:rsid w:val="00E266CB"/>
    <w:rsid w:val="00E426B4"/>
    <w:rsid w:val="00E5644B"/>
    <w:rsid w:val="00E604DF"/>
    <w:rsid w:val="00E615E1"/>
    <w:rsid w:val="00E77915"/>
    <w:rsid w:val="00E86EA3"/>
    <w:rsid w:val="00E8785C"/>
    <w:rsid w:val="00EA46D9"/>
    <w:rsid w:val="00ED01CD"/>
    <w:rsid w:val="00EF4021"/>
    <w:rsid w:val="00EF7587"/>
    <w:rsid w:val="00F32CF1"/>
    <w:rsid w:val="00F32EDA"/>
    <w:rsid w:val="00F57C74"/>
    <w:rsid w:val="00F6469C"/>
    <w:rsid w:val="00F6733D"/>
    <w:rsid w:val="00F711EA"/>
    <w:rsid w:val="00F74A96"/>
    <w:rsid w:val="00F843A9"/>
    <w:rsid w:val="00F918F3"/>
    <w:rsid w:val="00F949DF"/>
    <w:rsid w:val="00FB259F"/>
    <w:rsid w:val="00FB5AAF"/>
    <w:rsid w:val="00FD7310"/>
    <w:rsid w:val="00FD7C48"/>
    <w:rsid w:val="00FF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F79F9-90E0-4E1A-822A-10E9405C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496A"/>
    <w:pPr>
      <w:ind w:left="720"/>
      <w:contextualSpacing/>
    </w:pPr>
  </w:style>
  <w:style w:type="paragraph" w:styleId="Header">
    <w:name w:val="header"/>
    <w:basedOn w:val="Normal"/>
    <w:link w:val="HeaderChar"/>
    <w:uiPriority w:val="99"/>
    <w:unhideWhenUsed/>
    <w:rsid w:val="00333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69"/>
  </w:style>
  <w:style w:type="paragraph" w:styleId="Footer">
    <w:name w:val="footer"/>
    <w:basedOn w:val="Normal"/>
    <w:link w:val="FooterChar"/>
    <w:uiPriority w:val="99"/>
    <w:unhideWhenUsed/>
    <w:rsid w:val="00333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69"/>
  </w:style>
  <w:style w:type="character" w:styleId="PlaceholderText">
    <w:name w:val="Placeholder Text"/>
    <w:basedOn w:val="DefaultParagraphFont"/>
    <w:uiPriority w:val="99"/>
    <w:semiHidden/>
    <w:rsid w:val="008B594F"/>
    <w:rPr>
      <w:color w:val="808080"/>
    </w:rPr>
  </w:style>
  <w:style w:type="paragraph" w:styleId="BalloonText">
    <w:name w:val="Balloon Text"/>
    <w:basedOn w:val="Normal"/>
    <w:link w:val="BalloonTextChar"/>
    <w:uiPriority w:val="99"/>
    <w:semiHidden/>
    <w:unhideWhenUsed/>
    <w:rsid w:val="008B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4F"/>
    <w:rPr>
      <w:rFonts w:ascii="Tahoma" w:hAnsi="Tahoma" w:cs="Tahoma"/>
      <w:sz w:val="16"/>
      <w:szCs w:val="16"/>
    </w:rPr>
  </w:style>
  <w:style w:type="character" w:styleId="Strong">
    <w:name w:val="Strong"/>
    <w:basedOn w:val="DefaultParagraphFont"/>
    <w:uiPriority w:val="22"/>
    <w:qFormat/>
    <w:rsid w:val="0006455B"/>
    <w:rPr>
      <w:b/>
      <w:bCs/>
    </w:rPr>
  </w:style>
  <w:style w:type="table" w:styleId="TableGrid">
    <w:name w:val="Table Grid"/>
    <w:basedOn w:val="TableNormal"/>
    <w:uiPriority w:val="59"/>
    <w:rsid w:val="00FD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1D7"/>
    <w:rPr>
      <w:rFonts w:ascii="Verdana" w:hAnsi="Verdana" w:hint="default"/>
      <w:color w:val="0033CC"/>
      <w:sz w:val="16"/>
      <w:szCs w:val="16"/>
      <w:u w:val="single"/>
    </w:rPr>
  </w:style>
  <w:style w:type="paragraph" w:styleId="NormalWeb">
    <w:name w:val="Normal (Web)"/>
    <w:basedOn w:val="Normal"/>
    <w:uiPriority w:val="99"/>
    <w:semiHidden/>
    <w:unhideWhenUsed/>
    <w:rsid w:val="008B31D7"/>
    <w:pPr>
      <w:spacing w:before="100" w:beforeAutospacing="1" w:after="100" w:afterAutospacing="1" w:line="240" w:lineRule="auto"/>
    </w:pPr>
    <w:rPr>
      <w:rFonts w:ascii="Verdana" w:eastAsia="Times New Roman" w:hAnsi="Verdana" w:cs="Times New Roman"/>
      <w:color w:val="333333"/>
      <w:sz w:val="16"/>
      <w:szCs w:val="16"/>
    </w:rPr>
  </w:style>
  <w:style w:type="paragraph" w:styleId="Subtitle">
    <w:name w:val="Subtitle"/>
    <w:basedOn w:val="Normal"/>
    <w:next w:val="Normal"/>
    <w:link w:val="SubtitleChar"/>
    <w:uiPriority w:val="11"/>
    <w:qFormat/>
    <w:rsid w:val="008B31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31D7"/>
    <w:rPr>
      <w:rFonts w:asciiTheme="majorHAnsi" w:eastAsiaTheme="majorEastAsia" w:hAnsiTheme="majorHAnsi" w:cstheme="majorBidi"/>
      <w:i/>
      <w:iCs/>
      <w:color w:val="4F81BD" w:themeColor="accent1"/>
      <w:spacing w:val="15"/>
      <w:sz w:val="24"/>
      <w:szCs w:val="24"/>
    </w:rPr>
  </w:style>
  <w:style w:type="table" w:styleId="LightList">
    <w:name w:val="Light List"/>
    <w:basedOn w:val="TableNormal"/>
    <w:uiPriority w:val="61"/>
    <w:rsid w:val="00941C5E"/>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9C6F98"/>
    <w:pPr>
      <w:spacing w:after="0" w:line="240" w:lineRule="auto"/>
    </w:pPr>
    <w:rPr>
      <w:rFonts w:eastAsiaTheme="minorEastAsia"/>
      <w:lang w:eastAsia="ja-JP"/>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34">
      <w:bodyDiv w:val="1"/>
      <w:marLeft w:val="0"/>
      <w:marRight w:val="0"/>
      <w:marTop w:val="0"/>
      <w:marBottom w:val="0"/>
      <w:divBdr>
        <w:top w:val="none" w:sz="0" w:space="0" w:color="auto"/>
        <w:left w:val="none" w:sz="0" w:space="0" w:color="auto"/>
        <w:bottom w:val="none" w:sz="0" w:space="0" w:color="auto"/>
        <w:right w:val="none" w:sz="0" w:space="0" w:color="auto"/>
      </w:divBdr>
    </w:div>
    <w:div w:id="159587198">
      <w:bodyDiv w:val="1"/>
      <w:marLeft w:val="0"/>
      <w:marRight w:val="0"/>
      <w:marTop w:val="0"/>
      <w:marBottom w:val="0"/>
      <w:divBdr>
        <w:top w:val="none" w:sz="0" w:space="0" w:color="auto"/>
        <w:left w:val="none" w:sz="0" w:space="0" w:color="auto"/>
        <w:bottom w:val="none" w:sz="0" w:space="0" w:color="auto"/>
        <w:right w:val="none" w:sz="0" w:space="0" w:color="auto"/>
      </w:divBdr>
    </w:div>
    <w:div w:id="298077798">
      <w:bodyDiv w:val="1"/>
      <w:marLeft w:val="0"/>
      <w:marRight w:val="0"/>
      <w:marTop w:val="0"/>
      <w:marBottom w:val="0"/>
      <w:divBdr>
        <w:top w:val="none" w:sz="0" w:space="0" w:color="auto"/>
        <w:left w:val="none" w:sz="0" w:space="0" w:color="auto"/>
        <w:bottom w:val="none" w:sz="0" w:space="0" w:color="auto"/>
        <w:right w:val="none" w:sz="0" w:space="0" w:color="auto"/>
      </w:divBdr>
    </w:div>
    <w:div w:id="413666346">
      <w:bodyDiv w:val="1"/>
      <w:marLeft w:val="0"/>
      <w:marRight w:val="0"/>
      <w:marTop w:val="0"/>
      <w:marBottom w:val="0"/>
      <w:divBdr>
        <w:top w:val="none" w:sz="0" w:space="0" w:color="auto"/>
        <w:left w:val="none" w:sz="0" w:space="0" w:color="auto"/>
        <w:bottom w:val="none" w:sz="0" w:space="0" w:color="auto"/>
        <w:right w:val="none" w:sz="0" w:space="0" w:color="auto"/>
      </w:divBdr>
    </w:div>
    <w:div w:id="1143277372">
      <w:bodyDiv w:val="1"/>
      <w:marLeft w:val="0"/>
      <w:marRight w:val="0"/>
      <w:marTop w:val="0"/>
      <w:marBottom w:val="0"/>
      <w:divBdr>
        <w:top w:val="none" w:sz="0" w:space="0" w:color="auto"/>
        <w:left w:val="none" w:sz="0" w:space="0" w:color="auto"/>
        <w:bottom w:val="none" w:sz="0" w:space="0" w:color="auto"/>
        <w:right w:val="none" w:sz="0" w:space="0" w:color="auto"/>
      </w:divBdr>
    </w:div>
    <w:div w:id="11771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9971-8A05-4278-B5E9-8194363E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Ru</dc:creator>
  <cp:lastModifiedBy>martin marsala</cp:lastModifiedBy>
  <cp:revision>2</cp:revision>
  <cp:lastPrinted>2013-10-15T13:53:00Z</cp:lastPrinted>
  <dcterms:created xsi:type="dcterms:W3CDTF">2019-01-09T19:33:00Z</dcterms:created>
  <dcterms:modified xsi:type="dcterms:W3CDTF">2019-01-09T19:33:00Z</dcterms:modified>
</cp:coreProperties>
</file>